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78BA" w14:textId="6E4227A1" w:rsidR="00B70099" w:rsidRDefault="00B70099" w:rsidP="00DB5D8B">
      <w:pPr>
        <w:jc w:val="center"/>
        <w:rPr>
          <w:b/>
          <w:i/>
          <w:sz w:val="22"/>
          <w:szCs w:val="22"/>
        </w:rPr>
      </w:pPr>
    </w:p>
    <w:p w14:paraId="42EAF875" w14:textId="149A49B0" w:rsidR="00B70099" w:rsidRPr="00A11265" w:rsidRDefault="00B846F4" w:rsidP="006635B9">
      <w:pPr>
        <w:jc w:val="center"/>
        <w:rPr>
          <w:b/>
          <w:i/>
          <w:sz w:val="22"/>
          <w:szCs w:val="22"/>
        </w:rPr>
      </w:pPr>
      <w:r w:rsidRPr="00326C1E">
        <w:rPr>
          <w:noProof/>
          <w:lang w:eastAsia="en-GB"/>
        </w:rPr>
        <w:drawing>
          <wp:inline distT="0" distB="0" distL="0" distR="0" wp14:anchorId="7E0996D6" wp14:editId="50EC8EE5">
            <wp:extent cx="2153987" cy="1210734"/>
            <wp:effectExtent l="0" t="0" r="0" b="0"/>
            <wp:docPr id="7" name="Picture 7" descr="C:\Users\DamiLare\Desktop\ebookmat\atwood\thelogotrans v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miLare\Desktop\ebookmat\atwood\thelogotrans v2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494" cy="1245868"/>
                    </a:xfrm>
                    <a:prstGeom prst="rect">
                      <a:avLst/>
                    </a:prstGeom>
                    <a:noFill/>
                    <a:ln>
                      <a:noFill/>
                    </a:ln>
                  </pic:spPr>
                </pic:pic>
              </a:graphicData>
            </a:graphic>
          </wp:inline>
        </w:drawing>
      </w:r>
    </w:p>
    <w:p w14:paraId="2EFC3183" w14:textId="75C7E39C" w:rsidR="002235A4" w:rsidRPr="0079078B" w:rsidRDefault="00A243C2" w:rsidP="0079078B">
      <w:pPr>
        <w:jc w:val="center"/>
        <w:rPr>
          <w:sz w:val="48"/>
          <w:szCs w:val="48"/>
        </w:rPr>
      </w:pPr>
      <w:r w:rsidRPr="0079078B">
        <w:rPr>
          <w:sz w:val="48"/>
          <w:szCs w:val="48"/>
        </w:rPr>
        <w:t>NOSH ROCKS</w:t>
      </w:r>
    </w:p>
    <w:p w14:paraId="6C1EECD6" w14:textId="77777777" w:rsidR="002235A4" w:rsidRPr="0079078B" w:rsidRDefault="00A243C2" w:rsidP="002C0971">
      <w:pPr>
        <w:jc w:val="center"/>
        <w:rPr>
          <w:sz w:val="48"/>
          <w:szCs w:val="48"/>
        </w:rPr>
      </w:pPr>
      <w:r w:rsidRPr="0079078B">
        <w:rPr>
          <w:sz w:val="48"/>
          <w:szCs w:val="48"/>
        </w:rPr>
        <w:t>N</w:t>
      </w:r>
      <w:r w:rsidR="002235A4" w:rsidRPr="0079078B">
        <w:rPr>
          <w:sz w:val="48"/>
          <w:szCs w:val="48"/>
        </w:rPr>
        <w:t>aturally Organic</w:t>
      </w:r>
      <w:r w:rsidRPr="0079078B">
        <w:rPr>
          <w:sz w:val="48"/>
          <w:szCs w:val="48"/>
        </w:rPr>
        <w:t xml:space="preserve"> Slim </w:t>
      </w:r>
      <w:r w:rsidR="002235A4" w:rsidRPr="0079078B">
        <w:rPr>
          <w:sz w:val="48"/>
          <w:szCs w:val="48"/>
        </w:rPr>
        <w:t>&amp;</w:t>
      </w:r>
      <w:r w:rsidRPr="0079078B">
        <w:rPr>
          <w:sz w:val="48"/>
          <w:szCs w:val="48"/>
        </w:rPr>
        <w:t xml:space="preserve"> Healthy, </w:t>
      </w:r>
    </w:p>
    <w:p w14:paraId="3246DCB7" w14:textId="77777777" w:rsidR="00223A45" w:rsidRDefault="00A243C2" w:rsidP="002C0971">
      <w:pPr>
        <w:jc w:val="center"/>
        <w:rPr>
          <w:sz w:val="48"/>
          <w:szCs w:val="48"/>
        </w:rPr>
      </w:pPr>
      <w:r w:rsidRPr="0079078B">
        <w:rPr>
          <w:sz w:val="48"/>
          <w:szCs w:val="48"/>
        </w:rPr>
        <w:t xml:space="preserve">RO’s Carb-cutting Kick-Start </w:t>
      </w:r>
    </w:p>
    <w:p w14:paraId="44004C9A" w14:textId="77777777" w:rsidR="00C73720" w:rsidRPr="0079078B" w:rsidRDefault="00C73720" w:rsidP="002C0971">
      <w:pPr>
        <w:jc w:val="center"/>
        <w:rPr>
          <w:sz w:val="48"/>
          <w:szCs w:val="48"/>
        </w:rPr>
      </w:pPr>
    </w:p>
    <w:p w14:paraId="141A3E46" w14:textId="095A8E86" w:rsidR="00A11265" w:rsidRDefault="00C73720" w:rsidP="00C73720">
      <w:pPr>
        <w:jc w:val="center"/>
        <w:rPr>
          <w:rFonts w:ascii="Arial" w:hAnsi="Arial" w:cs="Arial"/>
          <w:sz w:val="48"/>
          <w:szCs w:val="48"/>
        </w:rPr>
      </w:pPr>
      <w:r>
        <w:rPr>
          <w:rFonts w:ascii="Arial" w:hAnsi="Arial" w:cs="Arial"/>
          <w:sz w:val="48"/>
          <w:szCs w:val="48"/>
        </w:rPr>
        <w:t>Oxalate Awareness</w:t>
      </w:r>
    </w:p>
    <w:p w14:paraId="1AC6AC53" w14:textId="77777777" w:rsidR="00C73720" w:rsidRDefault="00C73720" w:rsidP="00C73720">
      <w:pPr>
        <w:jc w:val="center"/>
        <w:rPr>
          <w:rFonts w:ascii="Arial" w:hAnsi="Arial" w:cs="Arial"/>
          <w:sz w:val="48"/>
          <w:szCs w:val="48"/>
        </w:rPr>
      </w:pPr>
    </w:p>
    <w:p w14:paraId="39F8210B" w14:textId="77777777" w:rsidR="00C73720" w:rsidRDefault="00C73720" w:rsidP="00C73720">
      <w:pPr>
        <w:jc w:val="center"/>
        <w:rPr>
          <w:rFonts w:ascii="Arial" w:hAnsi="Arial" w:cs="Arial"/>
          <w:sz w:val="48"/>
          <w:szCs w:val="48"/>
        </w:rPr>
      </w:pPr>
    </w:p>
    <w:p w14:paraId="67BC6375" w14:textId="77777777" w:rsidR="00C73720" w:rsidRDefault="00C73720" w:rsidP="00C73720">
      <w:pPr>
        <w:jc w:val="center"/>
        <w:rPr>
          <w:rFonts w:ascii="Arial" w:hAnsi="Arial" w:cs="Arial"/>
          <w:sz w:val="48"/>
          <w:szCs w:val="48"/>
        </w:rPr>
      </w:pPr>
    </w:p>
    <w:p w14:paraId="605F2C38" w14:textId="77777777" w:rsidR="00C73720" w:rsidRDefault="00C73720" w:rsidP="00C73720">
      <w:pPr>
        <w:jc w:val="center"/>
        <w:rPr>
          <w:rFonts w:ascii="Arial" w:hAnsi="Arial" w:cs="Arial"/>
          <w:sz w:val="48"/>
          <w:szCs w:val="48"/>
        </w:rPr>
      </w:pPr>
    </w:p>
    <w:p w14:paraId="5F8A7CD3" w14:textId="77777777" w:rsidR="00C73720" w:rsidRDefault="00C73720" w:rsidP="00C73720">
      <w:pPr>
        <w:jc w:val="center"/>
        <w:rPr>
          <w:rFonts w:ascii="Arial" w:hAnsi="Arial" w:cs="Arial"/>
          <w:sz w:val="48"/>
          <w:szCs w:val="48"/>
        </w:rPr>
      </w:pPr>
    </w:p>
    <w:p w14:paraId="5C6104C9" w14:textId="77777777" w:rsidR="00C73720" w:rsidRDefault="00C73720" w:rsidP="00C73720">
      <w:pPr>
        <w:jc w:val="center"/>
        <w:rPr>
          <w:rFonts w:ascii="Arial" w:hAnsi="Arial" w:cs="Arial"/>
          <w:sz w:val="48"/>
          <w:szCs w:val="48"/>
        </w:rPr>
      </w:pPr>
    </w:p>
    <w:p w14:paraId="7FDF3866" w14:textId="77777777" w:rsidR="00C73720" w:rsidRDefault="00C73720" w:rsidP="00C73720">
      <w:pPr>
        <w:jc w:val="center"/>
        <w:rPr>
          <w:rFonts w:ascii="Arial" w:hAnsi="Arial" w:cs="Arial"/>
          <w:sz w:val="48"/>
          <w:szCs w:val="48"/>
        </w:rPr>
      </w:pPr>
    </w:p>
    <w:p w14:paraId="21FC30A8" w14:textId="77777777" w:rsidR="00C73720" w:rsidRDefault="00C73720" w:rsidP="00C73720">
      <w:pPr>
        <w:jc w:val="center"/>
        <w:rPr>
          <w:rFonts w:ascii="Arial" w:hAnsi="Arial" w:cs="Arial"/>
          <w:sz w:val="48"/>
          <w:szCs w:val="48"/>
        </w:rPr>
      </w:pPr>
    </w:p>
    <w:p w14:paraId="482C5F06" w14:textId="77777777" w:rsidR="00C73720" w:rsidRPr="00C73720" w:rsidRDefault="00C73720" w:rsidP="00C73720">
      <w:pPr>
        <w:jc w:val="center"/>
        <w:rPr>
          <w:rFonts w:ascii="Arial" w:hAnsi="Arial" w:cs="Arial"/>
          <w:sz w:val="48"/>
          <w:szCs w:val="48"/>
        </w:rPr>
      </w:pPr>
    </w:p>
    <w:sdt>
      <w:sdtPr>
        <w:rPr>
          <w:rFonts w:asciiTheme="minorHAnsi" w:eastAsiaTheme="minorHAnsi" w:hAnsiTheme="minorHAnsi" w:cstheme="minorBidi"/>
          <w:color w:val="auto"/>
          <w:sz w:val="24"/>
          <w:szCs w:val="24"/>
          <w:lang w:val="en-GB"/>
        </w:rPr>
        <w:id w:val="-255210747"/>
        <w:docPartObj>
          <w:docPartGallery w:val="Table of Contents"/>
          <w:docPartUnique/>
        </w:docPartObj>
      </w:sdtPr>
      <w:sdtEndPr>
        <w:rPr>
          <w:rFonts w:eastAsiaTheme="minorEastAsia"/>
          <w:b/>
          <w:bCs/>
          <w:noProof/>
        </w:rPr>
      </w:sdtEndPr>
      <w:sdtContent>
        <w:p w14:paraId="310DD993" w14:textId="741BDA93" w:rsidR="00E96BBB" w:rsidRPr="00E96BBB" w:rsidRDefault="00E96BBB" w:rsidP="00E96BBB">
          <w:pPr>
            <w:pStyle w:val="TOCHeading"/>
            <w:jc w:val="center"/>
            <w:rPr>
              <w:b/>
              <w:color w:val="000000" w:themeColor="text1"/>
            </w:rPr>
          </w:pPr>
          <w:r w:rsidRPr="00E96BBB">
            <w:rPr>
              <w:b/>
              <w:color w:val="000000" w:themeColor="text1"/>
            </w:rPr>
            <w:t>Table of Contents</w:t>
          </w:r>
        </w:p>
        <w:p w14:paraId="7FAA917D" w14:textId="4BC564E6" w:rsidR="00A03A1B" w:rsidRDefault="00E96BBB">
          <w:pPr>
            <w:pStyle w:val="TOC1"/>
            <w:rPr>
              <w:noProof/>
              <w:kern w:val="2"/>
              <w:lang w:val="en-CH" w:eastAsia="en-GB"/>
              <w14:ligatures w14:val="standardContextual"/>
            </w:rPr>
          </w:pPr>
          <w:r>
            <w:fldChar w:fldCharType="begin"/>
          </w:r>
          <w:r>
            <w:instrText xml:space="preserve"> TOC \o "1-3" \h \z \u </w:instrText>
          </w:r>
          <w:r>
            <w:fldChar w:fldCharType="separate"/>
          </w:r>
          <w:hyperlink w:anchor="_Toc175054679" w:history="1">
            <w:r w:rsidR="00A03A1B" w:rsidRPr="00C555A8">
              <w:rPr>
                <w:rStyle w:val="Hyperlink"/>
                <w:noProof/>
              </w:rPr>
              <w:t>What are Oxalates?</w:t>
            </w:r>
            <w:r w:rsidR="00A03A1B">
              <w:rPr>
                <w:noProof/>
                <w:webHidden/>
              </w:rPr>
              <w:tab/>
            </w:r>
            <w:r w:rsidR="00A03A1B">
              <w:rPr>
                <w:noProof/>
                <w:webHidden/>
              </w:rPr>
              <w:fldChar w:fldCharType="begin"/>
            </w:r>
            <w:r w:rsidR="00A03A1B">
              <w:rPr>
                <w:noProof/>
                <w:webHidden/>
              </w:rPr>
              <w:instrText xml:space="preserve"> PAGEREF _Toc175054679 \h </w:instrText>
            </w:r>
            <w:r w:rsidR="00A03A1B">
              <w:rPr>
                <w:noProof/>
                <w:webHidden/>
              </w:rPr>
            </w:r>
            <w:r w:rsidR="00A03A1B">
              <w:rPr>
                <w:noProof/>
                <w:webHidden/>
              </w:rPr>
              <w:fldChar w:fldCharType="separate"/>
            </w:r>
            <w:r w:rsidR="00A03A1B">
              <w:rPr>
                <w:noProof/>
                <w:webHidden/>
              </w:rPr>
              <w:t>3</w:t>
            </w:r>
            <w:r w:rsidR="00A03A1B">
              <w:rPr>
                <w:noProof/>
                <w:webHidden/>
              </w:rPr>
              <w:fldChar w:fldCharType="end"/>
            </w:r>
          </w:hyperlink>
        </w:p>
        <w:p w14:paraId="4D9C653D" w14:textId="2E3D4F2D" w:rsidR="00A03A1B" w:rsidRDefault="00A03A1B">
          <w:pPr>
            <w:pStyle w:val="TOC1"/>
            <w:rPr>
              <w:noProof/>
              <w:kern w:val="2"/>
              <w:lang w:val="en-CH" w:eastAsia="en-GB"/>
              <w14:ligatures w14:val="standardContextual"/>
            </w:rPr>
          </w:pPr>
          <w:hyperlink w:anchor="_Toc175054680" w:history="1">
            <w:r w:rsidRPr="00C555A8">
              <w:rPr>
                <w:rStyle w:val="Hyperlink"/>
                <w:noProof/>
              </w:rPr>
              <w:t>Potential health challenges of oxalates</w:t>
            </w:r>
            <w:r>
              <w:rPr>
                <w:noProof/>
                <w:webHidden/>
              </w:rPr>
              <w:tab/>
            </w:r>
            <w:r>
              <w:rPr>
                <w:noProof/>
                <w:webHidden/>
              </w:rPr>
              <w:fldChar w:fldCharType="begin"/>
            </w:r>
            <w:r>
              <w:rPr>
                <w:noProof/>
                <w:webHidden/>
              </w:rPr>
              <w:instrText xml:space="preserve"> PAGEREF _Toc175054680 \h </w:instrText>
            </w:r>
            <w:r>
              <w:rPr>
                <w:noProof/>
                <w:webHidden/>
              </w:rPr>
            </w:r>
            <w:r>
              <w:rPr>
                <w:noProof/>
                <w:webHidden/>
              </w:rPr>
              <w:fldChar w:fldCharType="separate"/>
            </w:r>
            <w:r>
              <w:rPr>
                <w:noProof/>
                <w:webHidden/>
              </w:rPr>
              <w:t>4</w:t>
            </w:r>
            <w:r>
              <w:rPr>
                <w:noProof/>
                <w:webHidden/>
              </w:rPr>
              <w:fldChar w:fldCharType="end"/>
            </w:r>
          </w:hyperlink>
        </w:p>
        <w:p w14:paraId="03E4C688" w14:textId="779140F2" w:rsidR="00A03A1B" w:rsidRDefault="00A03A1B">
          <w:pPr>
            <w:pStyle w:val="TOC1"/>
            <w:rPr>
              <w:noProof/>
              <w:kern w:val="2"/>
              <w:lang w:val="en-CH" w:eastAsia="en-GB"/>
              <w14:ligatures w14:val="standardContextual"/>
            </w:rPr>
          </w:pPr>
          <w:hyperlink w:anchor="_Toc175054681" w:history="1">
            <w:r w:rsidRPr="00C555A8">
              <w:rPr>
                <w:rStyle w:val="Hyperlink"/>
                <w:noProof/>
              </w:rPr>
              <w:t>Where do you find them?</w:t>
            </w:r>
            <w:r>
              <w:rPr>
                <w:noProof/>
                <w:webHidden/>
              </w:rPr>
              <w:tab/>
            </w:r>
            <w:r>
              <w:rPr>
                <w:noProof/>
                <w:webHidden/>
              </w:rPr>
              <w:fldChar w:fldCharType="begin"/>
            </w:r>
            <w:r>
              <w:rPr>
                <w:noProof/>
                <w:webHidden/>
              </w:rPr>
              <w:instrText xml:space="preserve"> PAGEREF _Toc175054681 \h </w:instrText>
            </w:r>
            <w:r>
              <w:rPr>
                <w:noProof/>
                <w:webHidden/>
              </w:rPr>
            </w:r>
            <w:r>
              <w:rPr>
                <w:noProof/>
                <w:webHidden/>
              </w:rPr>
              <w:fldChar w:fldCharType="separate"/>
            </w:r>
            <w:r>
              <w:rPr>
                <w:noProof/>
                <w:webHidden/>
              </w:rPr>
              <w:t>4</w:t>
            </w:r>
            <w:r>
              <w:rPr>
                <w:noProof/>
                <w:webHidden/>
              </w:rPr>
              <w:fldChar w:fldCharType="end"/>
            </w:r>
          </w:hyperlink>
        </w:p>
        <w:p w14:paraId="7AA0FC0F" w14:textId="42A18B97" w:rsidR="00A03A1B" w:rsidRDefault="00A03A1B">
          <w:pPr>
            <w:pStyle w:val="TOC1"/>
            <w:rPr>
              <w:noProof/>
              <w:kern w:val="2"/>
              <w:lang w:val="en-CH" w:eastAsia="en-GB"/>
              <w14:ligatures w14:val="standardContextual"/>
            </w:rPr>
          </w:pPr>
          <w:hyperlink w:anchor="_Toc175054682" w:history="1">
            <w:r w:rsidRPr="00C555A8">
              <w:rPr>
                <w:rStyle w:val="Hyperlink"/>
                <w:noProof/>
              </w:rPr>
              <w:t>Safe level</w:t>
            </w:r>
            <w:r>
              <w:rPr>
                <w:noProof/>
                <w:webHidden/>
              </w:rPr>
              <w:tab/>
            </w:r>
            <w:r>
              <w:rPr>
                <w:noProof/>
                <w:webHidden/>
              </w:rPr>
              <w:fldChar w:fldCharType="begin"/>
            </w:r>
            <w:r>
              <w:rPr>
                <w:noProof/>
                <w:webHidden/>
              </w:rPr>
              <w:instrText xml:space="preserve"> PAGEREF _Toc175054682 \h </w:instrText>
            </w:r>
            <w:r>
              <w:rPr>
                <w:noProof/>
                <w:webHidden/>
              </w:rPr>
            </w:r>
            <w:r>
              <w:rPr>
                <w:noProof/>
                <w:webHidden/>
              </w:rPr>
              <w:fldChar w:fldCharType="separate"/>
            </w:r>
            <w:r>
              <w:rPr>
                <w:noProof/>
                <w:webHidden/>
              </w:rPr>
              <w:t>5</w:t>
            </w:r>
            <w:r>
              <w:rPr>
                <w:noProof/>
                <w:webHidden/>
              </w:rPr>
              <w:fldChar w:fldCharType="end"/>
            </w:r>
          </w:hyperlink>
        </w:p>
        <w:p w14:paraId="0CF2D58C" w14:textId="79B8D070" w:rsidR="00A03A1B" w:rsidRDefault="00A03A1B">
          <w:pPr>
            <w:pStyle w:val="TOC1"/>
            <w:rPr>
              <w:noProof/>
              <w:kern w:val="2"/>
              <w:lang w:val="en-CH" w:eastAsia="en-GB"/>
              <w14:ligatures w14:val="standardContextual"/>
            </w:rPr>
          </w:pPr>
          <w:hyperlink w:anchor="_Toc175054683" w:history="1">
            <w:r w:rsidRPr="00C555A8">
              <w:rPr>
                <w:rStyle w:val="Hyperlink"/>
                <w:noProof/>
              </w:rPr>
              <w:t>Safer Options:</w:t>
            </w:r>
            <w:r>
              <w:rPr>
                <w:noProof/>
                <w:webHidden/>
              </w:rPr>
              <w:tab/>
            </w:r>
            <w:r>
              <w:rPr>
                <w:noProof/>
                <w:webHidden/>
              </w:rPr>
              <w:fldChar w:fldCharType="begin"/>
            </w:r>
            <w:r>
              <w:rPr>
                <w:noProof/>
                <w:webHidden/>
              </w:rPr>
              <w:instrText xml:space="preserve"> PAGEREF _Toc175054683 \h </w:instrText>
            </w:r>
            <w:r>
              <w:rPr>
                <w:noProof/>
                <w:webHidden/>
              </w:rPr>
            </w:r>
            <w:r>
              <w:rPr>
                <w:noProof/>
                <w:webHidden/>
              </w:rPr>
              <w:fldChar w:fldCharType="separate"/>
            </w:r>
            <w:r>
              <w:rPr>
                <w:noProof/>
                <w:webHidden/>
              </w:rPr>
              <w:t>5</w:t>
            </w:r>
            <w:r>
              <w:rPr>
                <w:noProof/>
                <w:webHidden/>
              </w:rPr>
              <w:fldChar w:fldCharType="end"/>
            </w:r>
          </w:hyperlink>
        </w:p>
        <w:p w14:paraId="5AF70658" w14:textId="2A6E56E9" w:rsidR="00A03A1B" w:rsidRDefault="00A03A1B">
          <w:pPr>
            <w:pStyle w:val="TOC1"/>
            <w:rPr>
              <w:noProof/>
              <w:kern w:val="2"/>
              <w:lang w:val="en-CH" w:eastAsia="en-GB"/>
              <w14:ligatures w14:val="standardContextual"/>
            </w:rPr>
          </w:pPr>
          <w:hyperlink w:anchor="_Toc175054684" w:history="1">
            <w:r w:rsidRPr="00C555A8">
              <w:rPr>
                <w:rStyle w:val="Hyperlink"/>
                <w:noProof/>
              </w:rPr>
              <w:t>Oxalate Drivers</w:t>
            </w:r>
            <w:r>
              <w:rPr>
                <w:noProof/>
                <w:webHidden/>
              </w:rPr>
              <w:tab/>
            </w:r>
            <w:r>
              <w:rPr>
                <w:noProof/>
                <w:webHidden/>
              </w:rPr>
              <w:fldChar w:fldCharType="begin"/>
            </w:r>
            <w:r>
              <w:rPr>
                <w:noProof/>
                <w:webHidden/>
              </w:rPr>
              <w:instrText xml:space="preserve"> PAGEREF _Toc175054684 \h </w:instrText>
            </w:r>
            <w:r>
              <w:rPr>
                <w:noProof/>
                <w:webHidden/>
              </w:rPr>
            </w:r>
            <w:r>
              <w:rPr>
                <w:noProof/>
                <w:webHidden/>
              </w:rPr>
              <w:fldChar w:fldCharType="separate"/>
            </w:r>
            <w:r>
              <w:rPr>
                <w:noProof/>
                <w:webHidden/>
              </w:rPr>
              <w:t>5</w:t>
            </w:r>
            <w:r>
              <w:rPr>
                <w:noProof/>
                <w:webHidden/>
              </w:rPr>
              <w:fldChar w:fldCharType="end"/>
            </w:r>
          </w:hyperlink>
        </w:p>
        <w:p w14:paraId="51BB376F" w14:textId="21347E44" w:rsidR="00A03A1B" w:rsidRDefault="00A03A1B">
          <w:pPr>
            <w:pStyle w:val="TOC1"/>
            <w:rPr>
              <w:noProof/>
              <w:kern w:val="2"/>
              <w:lang w:val="en-CH" w:eastAsia="en-GB"/>
              <w14:ligatures w14:val="standardContextual"/>
            </w:rPr>
          </w:pPr>
          <w:hyperlink w:anchor="_Toc175054685" w:history="1">
            <w:r w:rsidRPr="00C555A8">
              <w:rPr>
                <w:rStyle w:val="Hyperlink"/>
                <w:noProof/>
              </w:rPr>
              <w:t>Interesting Facts !</w:t>
            </w:r>
            <w:r>
              <w:rPr>
                <w:noProof/>
                <w:webHidden/>
              </w:rPr>
              <w:tab/>
            </w:r>
            <w:r>
              <w:rPr>
                <w:noProof/>
                <w:webHidden/>
              </w:rPr>
              <w:fldChar w:fldCharType="begin"/>
            </w:r>
            <w:r>
              <w:rPr>
                <w:noProof/>
                <w:webHidden/>
              </w:rPr>
              <w:instrText xml:space="preserve"> PAGEREF _Toc175054685 \h </w:instrText>
            </w:r>
            <w:r>
              <w:rPr>
                <w:noProof/>
                <w:webHidden/>
              </w:rPr>
            </w:r>
            <w:r>
              <w:rPr>
                <w:noProof/>
                <w:webHidden/>
              </w:rPr>
              <w:fldChar w:fldCharType="separate"/>
            </w:r>
            <w:r>
              <w:rPr>
                <w:noProof/>
                <w:webHidden/>
              </w:rPr>
              <w:t>6</w:t>
            </w:r>
            <w:r>
              <w:rPr>
                <w:noProof/>
                <w:webHidden/>
              </w:rPr>
              <w:fldChar w:fldCharType="end"/>
            </w:r>
          </w:hyperlink>
        </w:p>
        <w:p w14:paraId="164A7285" w14:textId="38717E6A" w:rsidR="00A03A1B" w:rsidRDefault="00A03A1B">
          <w:pPr>
            <w:pStyle w:val="TOC1"/>
            <w:rPr>
              <w:noProof/>
              <w:kern w:val="2"/>
              <w:lang w:val="en-CH" w:eastAsia="en-GB"/>
              <w14:ligatures w14:val="standardContextual"/>
            </w:rPr>
          </w:pPr>
          <w:hyperlink w:anchor="_Toc175054686" w:history="1">
            <w:r w:rsidRPr="00C555A8">
              <w:rPr>
                <w:rStyle w:val="Hyperlink"/>
                <w:noProof/>
              </w:rPr>
              <w:t>Human Use of Oxalates</w:t>
            </w:r>
            <w:r>
              <w:rPr>
                <w:noProof/>
                <w:webHidden/>
              </w:rPr>
              <w:tab/>
            </w:r>
            <w:r>
              <w:rPr>
                <w:noProof/>
                <w:webHidden/>
              </w:rPr>
              <w:fldChar w:fldCharType="begin"/>
            </w:r>
            <w:r>
              <w:rPr>
                <w:noProof/>
                <w:webHidden/>
              </w:rPr>
              <w:instrText xml:space="preserve"> PAGEREF _Toc175054686 \h </w:instrText>
            </w:r>
            <w:r>
              <w:rPr>
                <w:noProof/>
                <w:webHidden/>
              </w:rPr>
            </w:r>
            <w:r>
              <w:rPr>
                <w:noProof/>
                <w:webHidden/>
              </w:rPr>
              <w:fldChar w:fldCharType="separate"/>
            </w:r>
            <w:r>
              <w:rPr>
                <w:noProof/>
                <w:webHidden/>
              </w:rPr>
              <w:t>6</w:t>
            </w:r>
            <w:r>
              <w:rPr>
                <w:noProof/>
                <w:webHidden/>
              </w:rPr>
              <w:fldChar w:fldCharType="end"/>
            </w:r>
          </w:hyperlink>
        </w:p>
        <w:p w14:paraId="41181FF3" w14:textId="3E546320" w:rsidR="00A03A1B" w:rsidRDefault="00A03A1B">
          <w:pPr>
            <w:pStyle w:val="TOC1"/>
            <w:rPr>
              <w:noProof/>
              <w:kern w:val="2"/>
              <w:lang w:val="en-CH" w:eastAsia="en-GB"/>
              <w14:ligatures w14:val="standardContextual"/>
            </w:rPr>
          </w:pPr>
          <w:hyperlink w:anchor="_Toc175054687" w:history="1">
            <w:r w:rsidRPr="00C555A8">
              <w:rPr>
                <w:rStyle w:val="Hyperlink"/>
                <w:noProof/>
              </w:rPr>
              <w:t>Recovery</w:t>
            </w:r>
            <w:r>
              <w:rPr>
                <w:noProof/>
                <w:webHidden/>
              </w:rPr>
              <w:tab/>
            </w:r>
            <w:r>
              <w:rPr>
                <w:noProof/>
                <w:webHidden/>
              </w:rPr>
              <w:fldChar w:fldCharType="begin"/>
            </w:r>
            <w:r>
              <w:rPr>
                <w:noProof/>
                <w:webHidden/>
              </w:rPr>
              <w:instrText xml:space="preserve"> PAGEREF _Toc175054687 \h </w:instrText>
            </w:r>
            <w:r>
              <w:rPr>
                <w:noProof/>
                <w:webHidden/>
              </w:rPr>
            </w:r>
            <w:r>
              <w:rPr>
                <w:noProof/>
                <w:webHidden/>
              </w:rPr>
              <w:fldChar w:fldCharType="separate"/>
            </w:r>
            <w:r>
              <w:rPr>
                <w:noProof/>
                <w:webHidden/>
              </w:rPr>
              <w:t>6</w:t>
            </w:r>
            <w:r>
              <w:rPr>
                <w:noProof/>
                <w:webHidden/>
              </w:rPr>
              <w:fldChar w:fldCharType="end"/>
            </w:r>
          </w:hyperlink>
        </w:p>
        <w:p w14:paraId="558E79A1" w14:textId="0AB48A95" w:rsidR="00A03A1B" w:rsidRDefault="00A03A1B">
          <w:pPr>
            <w:pStyle w:val="TOC1"/>
            <w:rPr>
              <w:noProof/>
              <w:kern w:val="2"/>
              <w:lang w:val="en-CH" w:eastAsia="en-GB"/>
              <w14:ligatures w14:val="standardContextual"/>
            </w:rPr>
          </w:pPr>
          <w:hyperlink w:anchor="_Toc175054688" w:history="1">
            <w:r w:rsidRPr="00C555A8">
              <w:rPr>
                <w:rStyle w:val="Hyperlink"/>
                <w:noProof/>
              </w:rPr>
              <w:t>Summary</w:t>
            </w:r>
            <w:r>
              <w:rPr>
                <w:noProof/>
                <w:webHidden/>
              </w:rPr>
              <w:tab/>
            </w:r>
            <w:r>
              <w:rPr>
                <w:noProof/>
                <w:webHidden/>
              </w:rPr>
              <w:fldChar w:fldCharType="begin"/>
            </w:r>
            <w:r>
              <w:rPr>
                <w:noProof/>
                <w:webHidden/>
              </w:rPr>
              <w:instrText xml:space="preserve"> PAGEREF _Toc175054688 \h </w:instrText>
            </w:r>
            <w:r>
              <w:rPr>
                <w:noProof/>
                <w:webHidden/>
              </w:rPr>
            </w:r>
            <w:r>
              <w:rPr>
                <w:noProof/>
                <w:webHidden/>
              </w:rPr>
              <w:fldChar w:fldCharType="separate"/>
            </w:r>
            <w:r>
              <w:rPr>
                <w:noProof/>
                <w:webHidden/>
              </w:rPr>
              <w:t>6</w:t>
            </w:r>
            <w:r>
              <w:rPr>
                <w:noProof/>
                <w:webHidden/>
              </w:rPr>
              <w:fldChar w:fldCharType="end"/>
            </w:r>
          </w:hyperlink>
        </w:p>
        <w:p w14:paraId="7B60AB4C" w14:textId="55DCF2D9" w:rsidR="00E96BBB" w:rsidRDefault="00E96BBB">
          <w:r>
            <w:rPr>
              <w:b/>
              <w:bCs/>
              <w:noProof/>
            </w:rPr>
            <w:fldChar w:fldCharType="end"/>
          </w:r>
        </w:p>
      </w:sdtContent>
    </w:sdt>
    <w:p w14:paraId="338ECBF7" w14:textId="68FAE7FC" w:rsidR="00C73720" w:rsidRDefault="00C73720" w:rsidP="00A11265">
      <w:pPr>
        <w:pStyle w:val="Heading1"/>
      </w:pPr>
    </w:p>
    <w:p w14:paraId="3B898710" w14:textId="335D1B26" w:rsidR="00C73720" w:rsidRDefault="00C73720" w:rsidP="00A11265">
      <w:pPr>
        <w:pStyle w:val="Heading1"/>
      </w:pPr>
    </w:p>
    <w:p w14:paraId="30D59B31" w14:textId="57DDA720" w:rsidR="00C73720" w:rsidRDefault="00C73720" w:rsidP="00A11265">
      <w:pPr>
        <w:pStyle w:val="Heading1"/>
      </w:pPr>
    </w:p>
    <w:p w14:paraId="1CB9955D" w14:textId="7722102C" w:rsidR="00C73720" w:rsidRDefault="00C73720" w:rsidP="00A11265">
      <w:pPr>
        <w:pStyle w:val="Heading1"/>
      </w:pPr>
    </w:p>
    <w:p w14:paraId="23625360" w14:textId="4FBF47F3" w:rsidR="00C73720" w:rsidRDefault="00C73720" w:rsidP="00A11265">
      <w:pPr>
        <w:pStyle w:val="Heading1"/>
      </w:pPr>
    </w:p>
    <w:p w14:paraId="4A2D43A3" w14:textId="2462FD76" w:rsidR="00C73720" w:rsidRDefault="00C73720" w:rsidP="00A11265">
      <w:pPr>
        <w:pStyle w:val="Heading1"/>
      </w:pPr>
    </w:p>
    <w:p w14:paraId="25410F77" w14:textId="5886AC1B" w:rsidR="00C73720" w:rsidRDefault="00C73720" w:rsidP="00A11265">
      <w:pPr>
        <w:pStyle w:val="Heading1"/>
      </w:pPr>
    </w:p>
    <w:p w14:paraId="7264AFA2" w14:textId="34821581" w:rsidR="00C73720" w:rsidRDefault="00C73720" w:rsidP="00C73720"/>
    <w:p w14:paraId="35CECEFE" w14:textId="77777777" w:rsidR="00C73720" w:rsidRDefault="00C73720" w:rsidP="00C73720"/>
    <w:p w14:paraId="2B884149" w14:textId="1535967F" w:rsidR="00C73720" w:rsidRDefault="00C73720" w:rsidP="00C73720"/>
    <w:p w14:paraId="3D434228" w14:textId="77777777" w:rsidR="00C73720" w:rsidRDefault="00C73720" w:rsidP="00C73720"/>
    <w:p w14:paraId="3E442466" w14:textId="688F4EBF" w:rsidR="00C73720" w:rsidRDefault="00C73720" w:rsidP="00C73720"/>
    <w:p w14:paraId="2CF57E7B" w14:textId="70535021" w:rsidR="00C73720" w:rsidRPr="00C73720" w:rsidRDefault="00C73720" w:rsidP="00C73720"/>
    <w:p w14:paraId="24B59E02" w14:textId="0FA69BF7" w:rsidR="00C73720" w:rsidRDefault="00C73720" w:rsidP="00C73720"/>
    <w:p w14:paraId="2A9EC170" w14:textId="44764241" w:rsidR="00C73720" w:rsidRDefault="00C73720" w:rsidP="00C73720"/>
    <w:p w14:paraId="4DD3ADC3" w14:textId="59DD555B" w:rsidR="006D5EE2" w:rsidRPr="00A11265" w:rsidRDefault="00A03A1B" w:rsidP="00383470">
      <w:pPr>
        <w:pStyle w:val="Heading1"/>
      </w:pPr>
      <w:bookmarkStart w:id="0" w:name="_Toc175054679"/>
      <w:r w:rsidRPr="00C677F0">
        <w:rPr>
          <w:rFonts w:ascii="Arial" w:hAnsi="Arial" w:cs="Arial"/>
          <w:noProof/>
        </w:rPr>
        <w:lastRenderedPageBreak/>
        <w:drawing>
          <wp:anchor distT="0" distB="0" distL="114300" distR="114300" simplePos="0" relativeHeight="251751424" behindDoc="0" locked="0" layoutInCell="1" allowOverlap="1" wp14:anchorId="0B410387" wp14:editId="0048DE0F">
            <wp:simplePos x="0" y="0"/>
            <wp:positionH relativeFrom="margin">
              <wp:posOffset>292735</wp:posOffset>
            </wp:positionH>
            <wp:positionV relativeFrom="margin">
              <wp:posOffset>372327</wp:posOffset>
            </wp:positionV>
            <wp:extent cx="5379085" cy="3585210"/>
            <wp:effectExtent l="0" t="0" r="5715" b="0"/>
            <wp:wrapSquare wrapText="bothSides"/>
            <wp:docPr id="10" name="Picture 10" descr="A bunch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ffet selec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9085" cy="3585210"/>
                    </a:xfrm>
                    <a:prstGeom prst="rect">
                      <a:avLst/>
                    </a:prstGeom>
                  </pic:spPr>
                </pic:pic>
              </a:graphicData>
            </a:graphic>
            <wp14:sizeRelH relativeFrom="margin">
              <wp14:pctWidth>0</wp14:pctWidth>
            </wp14:sizeRelH>
            <wp14:sizeRelV relativeFrom="margin">
              <wp14:pctHeight>0</wp14:pctHeight>
            </wp14:sizeRelV>
          </wp:anchor>
        </w:drawing>
      </w:r>
      <w:r w:rsidR="00A23365">
        <w:t>Wh</w:t>
      </w:r>
      <w:r w:rsidR="00C73720">
        <w:t>at are Oxalates</w:t>
      </w:r>
      <w:r w:rsidR="00A23365">
        <w:t>?</w:t>
      </w:r>
      <w:bookmarkEnd w:id="0"/>
    </w:p>
    <w:p w14:paraId="04FA68B8" w14:textId="1A4EBE0A" w:rsidR="00C73720" w:rsidRDefault="00C73720" w:rsidP="00C677F0">
      <w:pPr>
        <w:spacing w:after="120"/>
        <w:jc w:val="both"/>
        <w:rPr>
          <w:rFonts w:ascii="Arial" w:hAnsi="Arial" w:cs="Arial"/>
        </w:rPr>
      </w:pPr>
    </w:p>
    <w:p w14:paraId="06E616F3" w14:textId="12A2B8EA" w:rsidR="00C73720" w:rsidRDefault="00C73720" w:rsidP="00C677F0">
      <w:pPr>
        <w:spacing w:after="120"/>
        <w:jc w:val="both"/>
        <w:rPr>
          <w:rFonts w:ascii="Arial" w:hAnsi="Arial" w:cs="Arial"/>
        </w:rPr>
      </w:pPr>
    </w:p>
    <w:p w14:paraId="6228C6EF" w14:textId="2BA8912B" w:rsidR="00273CB1" w:rsidRPr="00273CB1" w:rsidRDefault="00273CB1" w:rsidP="00C677F0">
      <w:pPr>
        <w:spacing w:after="120"/>
        <w:jc w:val="both"/>
        <w:rPr>
          <w:rFonts w:ascii="Arial" w:hAnsi="Arial" w:cs="Arial"/>
          <w:b/>
          <w:bCs/>
          <w:sz w:val="28"/>
          <w:szCs w:val="28"/>
        </w:rPr>
      </w:pPr>
      <w:r w:rsidRPr="00273CB1">
        <w:rPr>
          <w:rFonts w:ascii="Arial" w:hAnsi="Arial" w:cs="Arial"/>
          <w:b/>
          <w:bCs/>
          <w:sz w:val="28"/>
          <w:szCs w:val="28"/>
        </w:rPr>
        <w:t xml:space="preserve">Picture of health? </w:t>
      </w:r>
    </w:p>
    <w:p w14:paraId="4809FA01" w14:textId="47C05DA1" w:rsidR="00C73720" w:rsidRDefault="00C73720" w:rsidP="00C677F0">
      <w:pPr>
        <w:spacing w:after="120"/>
        <w:jc w:val="both"/>
        <w:rPr>
          <w:rFonts w:ascii="Arial" w:hAnsi="Arial" w:cs="Arial"/>
        </w:rPr>
      </w:pPr>
      <w:r>
        <w:rPr>
          <w:rFonts w:ascii="Arial" w:hAnsi="Arial" w:cs="Arial"/>
        </w:rPr>
        <w:t xml:space="preserve">Have you heard of oxalic acid, oxalate salts or oxalate crystals? Collectively, they are known as </w:t>
      </w:r>
      <w:r>
        <w:rPr>
          <w:rFonts w:ascii="Arial" w:hAnsi="Arial" w:cs="Arial"/>
        </w:rPr>
        <w:t>Oxalates</w:t>
      </w:r>
      <w:r>
        <w:rPr>
          <w:rFonts w:ascii="Arial" w:hAnsi="Arial" w:cs="Arial"/>
        </w:rPr>
        <w:t>. Oxalates</w:t>
      </w:r>
      <w:r>
        <w:rPr>
          <w:rFonts w:ascii="Arial" w:hAnsi="Arial" w:cs="Arial"/>
        </w:rPr>
        <w:t xml:space="preserve"> are natural toxins</w:t>
      </w:r>
      <w:r>
        <w:rPr>
          <w:rFonts w:ascii="Arial" w:hAnsi="Arial" w:cs="Arial"/>
        </w:rPr>
        <w:t xml:space="preserve"> which are used by plants to defend themselves against infections, fungus and plant eating animals. However, in the process of defending themselves, they can actually cause us harm. Personally, I know about this as I am recovering from an overload which caused issues with my hair, nails, skin and general inflammation in my body.</w:t>
      </w:r>
    </w:p>
    <w:p w14:paraId="32052848" w14:textId="77777777" w:rsidR="00C73720" w:rsidRDefault="00C73720" w:rsidP="00C73720">
      <w:pPr>
        <w:spacing w:after="120"/>
        <w:jc w:val="both"/>
        <w:rPr>
          <w:rFonts w:ascii="Arial" w:hAnsi="Arial" w:cs="Arial"/>
        </w:rPr>
      </w:pPr>
    </w:p>
    <w:p w14:paraId="574B7367" w14:textId="23281446" w:rsidR="00C73720" w:rsidRDefault="00C73720" w:rsidP="00C73720">
      <w:pPr>
        <w:spacing w:after="120"/>
        <w:jc w:val="both"/>
        <w:rPr>
          <w:rFonts w:ascii="Arial" w:hAnsi="Arial" w:cs="Arial"/>
        </w:rPr>
      </w:pPr>
      <w:r>
        <w:rPr>
          <w:rFonts w:ascii="Arial" w:hAnsi="Arial" w:cs="Arial"/>
        </w:rPr>
        <w:t xml:space="preserve">Oxalic acid binds to minerals such as calcium and forms crystals with the form of rough sand, diamonds, pyramids and needles with barbed tips known as </w:t>
      </w:r>
      <w:proofErr w:type="spellStart"/>
      <w:r>
        <w:rPr>
          <w:rFonts w:ascii="Arial" w:hAnsi="Arial" w:cs="Arial"/>
        </w:rPr>
        <w:t>Raphides</w:t>
      </w:r>
      <w:proofErr w:type="spellEnd"/>
      <w:r>
        <w:rPr>
          <w:rFonts w:ascii="Arial" w:hAnsi="Arial" w:cs="Arial"/>
        </w:rPr>
        <w:t xml:space="preserve">. </w:t>
      </w:r>
      <w:proofErr w:type="spellStart"/>
      <w:r>
        <w:rPr>
          <w:rFonts w:ascii="Arial" w:hAnsi="Arial" w:cs="Arial"/>
        </w:rPr>
        <w:t>Raphides</w:t>
      </w:r>
      <w:proofErr w:type="spellEnd"/>
      <w:r>
        <w:rPr>
          <w:rFonts w:ascii="Arial" w:hAnsi="Arial" w:cs="Arial"/>
        </w:rPr>
        <w:t xml:space="preserve"> are designed to carry poison as they </w:t>
      </w:r>
      <w:proofErr w:type="spellStart"/>
      <w:r>
        <w:rPr>
          <w:rFonts w:ascii="Arial" w:hAnsi="Arial" w:cs="Arial"/>
        </w:rPr>
        <w:t>pucture</w:t>
      </w:r>
      <w:proofErr w:type="spellEnd"/>
      <w:r>
        <w:rPr>
          <w:rFonts w:ascii="Arial" w:hAnsi="Arial" w:cs="Arial"/>
        </w:rPr>
        <w:t xml:space="preserve"> cells in the mouth, throat and intestines.</w:t>
      </w:r>
      <w:r>
        <w:rPr>
          <w:rFonts w:ascii="Arial" w:hAnsi="Arial" w:cs="Arial"/>
        </w:rPr>
        <w:t xml:space="preserve"> They also deplete magnesium from the body</w:t>
      </w:r>
      <w:r w:rsidR="00273CB1">
        <w:rPr>
          <w:rFonts w:ascii="Arial" w:hAnsi="Arial" w:cs="Arial"/>
        </w:rPr>
        <w:t xml:space="preserve"> which prevents the cells from using glucose.</w:t>
      </w:r>
    </w:p>
    <w:p w14:paraId="4EE8AACC" w14:textId="77777777" w:rsidR="00A03A1B" w:rsidRDefault="00A03A1B" w:rsidP="00C73720">
      <w:pPr>
        <w:pStyle w:val="Heading1"/>
      </w:pPr>
    </w:p>
    <w:p w14:paraId="7B69F21E" w14:textId="77777777" w:rsidR="00A03A1B" w:rsidRDefault="00A03A1B" w:rsidP="00C73720">
      <w:pPr>
        <w:pStyle w:val="Heading1"/>
      </w:pPr>
    </w:p>
    <w:p w14:paraId="32393D8F" w14:textId="77777777" w:rsidR="00A03A1B" w:rsidRDefault="00A03A1B" w:rsidP="00C73720">
      <w:pPr>
        <w:pStyle w:val="Heading1"/>
      </w:pPr>
    </w:p>
    <w:p w14:paraId="5CC7B514" w14:textId="2A7A55C5" w:rsidR="00C73720" w:rsidRPr="00C677F0" w:rsidRDefault="00C73720" w:rsidP="00A03A1B">
      <w:pPr>
        <w:pStyle w:val="Heading1"/>
        <w:jc w:val="left"/>
      </w:pPr>
      <w:bookmarkStart w:id="1" w:name="_Toc175054680"/>
      <w:r>
        <w:lastRenderedPageBreak/>
        <w:t>Potential health challenges of oxalates</w:t>
      </w:r>
      <w:bookmarkEnd w:id="1"/>
    </w:p>
    <w:p w14:paraId="747AAE1C" w14:textId="0DF56B70"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Hair loss, nail breakages, skin issues</w:t>
      </w:r>
    </w:p>
    <w:p w14:paraId="21764CF4" w14:textId="0A09843E"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Deplete Calcium and Magnesium =&gt; heart Arrythmia, osteoporosis</w:t>
      </w:r>
    </w:p>
    <w:p w14:paraId="5272EBF4" w14:textId="09C1D517"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 xml:space="preserve">Kidney Stones </w:t>
      </w:r>
      <w:r w:rsidR="00273CB1" w:rsidRPr="00A03A1B">
        <w:rPr>
          <w:rFonts w:ascii="Arial" w:hAnsi="Arial" w:cs="Arial"/>
        </w:rPr>
        <w:t>and</w:t>
      </w:r>
      <w:r w:rsidRPr="00A03A1B">
        <w:rPr>
          <w:rFonts w:ascii="Arial" w:hAnsi="Arial" w:cs="Arial"/>
        </w:rPr>
        <w:t xml:space="preserve"> kidney failure</w:t>
      </w:r>
    </w:p>
    <w:p w14:paraId="1DD2DC24" w14:textId="382C2B18"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 xml:space="preserve">Joint &amp; muscle pain, </w:t>
      </w:r>
      <w:proofErr w:type="spellStart"/>
      <w:r w:rsidRPr="00A03A1B">
        <w:rPr>
          <w:rFonts w:ascii="Arial" w:hAnsi="Arial" w:cs="Arial"/>
        </w:rPr>
        <w:t>athritis</w:t>
      </w:r>
      <w:proofErr w:type="spellEnd"/>
    </w:p>
    <w:p w14:paraId="3D540527" w14:textId="57ACC358"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Indigestion - Reflux, hiccups, bloating</w:t>
      </w:r>
    </w:p>
    <w:p w14:paraId="5B568C39" w14:textId="6F0FFD4B"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Fatigue, brain fog, poor sleep, low moods</w:t>
      </w:r>
    </w:p>
    <w:p w14:paraId="224E457E" w14:textId="0EADEF2D"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Slow healing</w:t>
      </w:r>
    </w:p>
    <w:p w14:paraId="2FCCC3FF" w14:textId="37461D7D" w:rsidR="00C73720" w:rsidRPr="00A03A1B" w:rsidRDefault="00C73720" w:rsidP="00A03A1B">
      <w:pPr>
        <w:pStyle w:val="ListParagraph"/>
        <w:numPr>
          <w:ilvl w:val="0"/>
          <w:numId w:val="36"/>
        </w:numPr>
        <w:spacing w:after="120"/>
        <w:jc w:val="both"/>
        <w:rPr>
          <w:rFonts w:ascii="Arial" w:hAnsi="Arial" w:cs="Arial"/>
        </w:rPr>
      </w:pPr>
      <w:r w:rsidRPr="00A03A1B">
        <w:rPr>
          <w:rFonts w:ascii="Arial" w:hAnsi="Arial" w:cs="Arial"/>
        </w:rPr>
        <w:t>Genital and urinary tract problems</w:t>
      </w:r>
    </w:p>
    <w:p w14:paraId="4C0AF503" w14:textId="1756DDC4" w:rsidR="00273CB1" w:rsidRPr="00A03A1B" w:rsidRDefault="00273CB1" w:rsidP="00A03A1B">
      <w:pPr>
        <w:pStyle w:val="ListParagraph"/>
        <w:numPr>
          <w:ilvl w:val="0"/>
          <w:numId w:val="36"/>
        </w:numPr>
        <w:spacing w:after="120"/>
        <w:jc w:val="both"/>
        <w:rPr>
          <w:rFonts w:ascii="Arial" w:hAnsi="Arial" w:cs="Arial"/>
        </w:rPr>
      </w:pPr>
      <w:r w:rsidRPr="00A03A1B">
        <w:rPr>
          <w:rFonts w:ascii="Arial" w:hAnsi="Arial" w:cs="Arial"/>
        </w:rPr>
        <w:t>Cardiovascular disease</w:t>
      </w:r>
    </w:p>
    <w:p w14:paraId="323A91B6" w14:textId="0FAEF816" w:rsidR="00273CB1" w:rsidRPr="00A03A1B" w:rsidRDefault="00273CB1" w:rsidP="00A03A1B">
      <w:pPr>
        <w:pStyle w:val="ListParagraph"/>
        <w:numPr>
          <w:ilvl w:val="0"/>
          <w:numId w:val="36"/>
        </w:numPr>
        <w:spacing w:after="120"/>
        <w:jc w:val="both"/>
        <w:rPr>
          <w:rFonts w:ascii="Arial" w:hAnsi="Arial" w:cs="Arial"/>
        </w:rPr>
      </w:pPr>
      <w:r w:rsidRPr="00A03A1B">
        <w:rPr>
          <w:rFonts w:ascii="Arial" w:hAnsi="Arial" w:cs="Arial"/>
        </w:rPr>
        <w:t>Cancer</w:t>
      </w:r>
    </w:p>
    <w:p w14:paraId="544E5961" w14:textId="2BBD409C" w:rsidR="00C73720" w:rsidRDefault="00A03A1B" w:rsidP="00C677F0">
      <w:pPr>
        <w:spacing w:after="120"/>
        <w:jc w:val="both"/>
        <w:rPr>
          <w:rFonts w:ascii="Arial" w:hAnsi="Arial" w:cs="Arial"/>
        </w:rPr>
      </w:pPr>
      <w:r>
        <w:rPr>
          <w:rFonts w:ascii="Arial" w:hAnsi="Arial" w:cs="Arial"/>
        </w:rPr>
        <w:t xml:space="preserve">This list is not comprehensive. Everyone is different and we can be impacted in many different ways depending on the toxicity level and our body’s ability to deal with it. Some people have more </w:t>
      </w:r>
      <w:proofErr w:type="spellStart"/>
      <w:r>
        <w:rPr>
          <w:rFonts w:ascii="Arial" w:hAnsi="Arial" w:cs="Arial"/>
        </w:rPr>
        <w:t>Oxalobacter</w:t>
      </w:r>
      <w:proofErr w:type="spellEnd"/>
      <w:r>
        <w:rPr>
          <w:rFonts w:ascii="Arial" w:hAnsi="Arial" w:cs="Arial"/>
        </w:rPr>
        <w:t xml:space="preserve"> bacteria which can break down </w:t>
      </w:r>
      <w:proofErr w:type="gramStart"/>
      <w:r>
        <w:rPr>
          <w:rFonts w:ascii="Arial" w:hAnsi="Arial" w:cs="Arial"/>
        </w:rPr>
        <w:t>oxalates</w:t>
      </w:r>
      <w:proofErr w:type="gramEnd"/>
      <w:r>
        <w:rPr>
          <w:rFonts w:ascii="Arial" w:hAnsi="Arial" w:cs="Arial"/>
        </w:rPr>
        <w:t xml:space="preserve"> but it has disappeared in many people.</w:t>
      </w:r>
    </w:p>
    <w:p w14:paraId="40792EAF" w14:textId="77777777" w:rsidR="00A03A1B" w:rsidRDefault="00A03A1B" w:rsidP="00C73720">
      <w:pPr>
        <w:pStyle w:val="Heading1"/>
      </w:pPr>
    </w:p>
    <w:p w14:paraId="76D63E6F" w14:textId="58FB6C5E" w:rsidR="00C73720" w:rsidRPr="00C677F0" w:rsidRDefault="00C73720" w:rsidP="00A03A1B">
      <w:pPr>
        <w:pStyle w:val="Heading1"/>
        <w:jc w:val="left"/>
      </w:pPr>
      <w:bookmarkStart w:id="2" w:name="_Toc175054681"/>
      <w:r>
        <w:t>Where do you find them</w:t>
      </w:r>
      <w:r w:rsidR="00273CB1">
        <w:t>?</w:t>
      </w:r>
      <w:bookmarkEnd w:id="2"/>
    </w:p>
    <w:p w14:paraId="34BEC272" w14:textId="3E114CE1"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Amaranth family: spinach, chard, lamb’s lettuce, amaranth, quinoa, beets and their leafy green tops</w:t>
      </w:r>
    </w:p>
    <w:p w14:paraId="1BC1CCDD" w14:textId="5E1968B6"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Buckwheat family including rhubarb</w:t>
      </w:r>
    </w:p>
    <w:p w14:paraId="6AC3FE86" w14:textId="1E873148"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Seeds; Chia, poppy, sesame, hemp</w:t>
      </w:r>
    </w:p>
    <w:p w14:paraId="4EFCFB90" w14:textId="2E791C0D"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Most tree nuts: Almonds, especially with skin, cashews, pine nuts</w:t>
      </w:r>
    </w:p>
    <w:p w14:paraId="0CF2D642" w14:textId="7BF131C9"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 xml:space="preserve">Night Shades / </w:t>
      </w:r>
      <w:proofErr w:type="spellStart"/>
      <w:r w:rsidRPr="00A03A1B">
        <w:rPr>
          <w:rFonts w:ascii="Arial" w:hAnsi="Arial" w:cs="Arial"/>
        </w:rPr>
        <w:t>Solanacea</w:t>
      </w:r>
      <w:proofErr w:type="spellEnd"/>
      <w:r w:rsidRPr="00A03A1B">
        <w:rPr>
          <w:rFonts w:ascii="Arial" w:hAnsi="Arial" w:cs="Arial"/>
        </w:rPr>
        <w:t xml:space="preserve">: Potatoes, aubergines, tomatoes, peppers. Red peppers are </w:t>
      </w:r>
      <w:proofErr w:type="gramStart"/>
      <w:r w:rsidRPr="00A03A1B">
        <w:rPr>
          <w:rFonts w:ascii="Arial" w:hAnsi="Arial" w:cs="Arial"/>
        </w:rPr>
        <w:t>low</w:t>
      </w:r>
      <w:proofErr w:type="gramEnd"/>
      <w:r w:rsidRPr="00A03A1B">
        <w:rPr>
          <w:rFonts w:ascii="Arial" w:hAnsi="Arial" w:cs="Arial"/>
        </w:rPr>
        <w:t xml:space="preserve"> but others are high.</w:t>
      </w:r>
    </w:p>
    <w:p w14:paraId="29B1CCD3" w14:textId="76CD44B6"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Beans (including cocoa), teff, wholegrains</w:t>
      </w:r>
    </w:p>
    <w:p w14:paraId="59CD4107" w14:textId="541E59C0"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Spices such as cinnamon, turmeric, black pepper</w:t>
      </w:r>
      <w:r w:rsidR="00273CB1" w:rsidRPr="00A03A1B">
        <w:rPr>
          <w:rFonts w:ascii="Arial" w:hAnsi="Arial" w:cs="Arial"/>
        </w:rPr>
        <w:t>, ginger</w:t>
      </w:r>
      <w:r w:rsidR="007570D9" w:rsidRPr="00A03A1B">
        <w:rPr>
          <w:rFonts w:ascii="Arial" w:hAnsi="Arial" w:cs="Arial"/>
        </w:rPr>
        <w:t>, allspice, cumin</w:t>
      </w:r>
    </w:p>
    <w:p w14:paraId="038A1DD5" w14:textId="7481BBAF" w:rsidR="007570D9" w:rsidRPr="00A03A1B" w:rsidRDefault="007570D9" w:rsidP="00A03A1B">
      <w:pPr>
        <w:pStyle w:val="ListParagraph"/>
        <w:numPr>
          <w:ilvl w:val="0"/>
          <w:numId w:val="35"/>
        </w:numPr>
        <w:spacing w:after="120"/>
        <w:jc w:val="both"/>
        <w:rPr>
          <w:rFonts w:ascii="Arial" w:hAnsi="Arial" w:cs="Arial"/>
        </w:rPr>
      </w:pPr>
      <w:r w:rsidRPr="00A03A1B">
        <w:rPr>
          <w:rFonts w:ascii="Arial" w:hAnsi="Arial" w:cs="Arial"/>
        </w:rPr>
        <w:t>Herbs such as parsley and basil</w:t>
      </w:r>
    </w:p>
    <w:p w14:paraId="22269AA6" w14:textId="46B45CCD"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Oxalate producing mould: Aspergillus and Penicillium. These impact wheat flours, dried and fresh fruit.</w:t>
      </w:r>
    </w:p>
    <w:p w14:paraId="42EA202C" w14:textId="5B8F50D5" w:rsidR="00C73720" w:rsidRPr="00A03A1B" w:rsidRDefault="00C73720" w:rsidP="00A03A1B">
      <w:pPr>
        <w:pStyle w:val="ListParagraph"/>
        <w:numPr>
          <w:ilvl w:val="0"/>
          <w:numId w:val="35"/>
        </w:numPr>
        <w:spacing w:after="120"/>
        <w:jc w:val="both"/>
        <w:rPr>
          <w:rFonts w:ascii="Arial" w:hAnsi="Arial" w:cs="Arial"/>
        </w:rPr>
      </w:pPr>
      <w:r w:rsidRPr="00A03A1B">
        <w:rPr>
          <w:rFonts w:ascii="Arial" w:hAnsi="Arial" w:cs="Arial"/>
        </w:rPr>
        <w:t>Star Fruit, blackberries, figs</w:t>
      </w:r>
      <w:r w:rsidR="00A03A1B" w:rsidRPr="00A03A1B">
        <w:rPr>
          <w:rFonts w:ascii="Arial" w:hAnsi="Arial" w:cs="Arial"/>
        </w:rPr>
        <w:t>. 500ml of Star Fruit Juice can kill</w:t>
      </w:r>
    </w:p>
    <w:p w14:paraId="0BC2704A" w14:textId="77777777" w:rsidR="00C73720" w:rsidRDefault="00C73720" w:rsidP="00C677F0">
      <w:pPr>
        <w:spacing w:after="120"/>
        <w:jc w:val="both"/>
        <w:rPr>
          <w:rFonts w:ascii="Arial" w:hAnsi="Arial" w:cs="Arial"/>
        </w:rPr>
      </w:pPr>
    </w:p>
    <w:p w14:paraId="53ED83F8" w14:textId="77777777" w:rsidR="00A03A1B" w:rsidRDefault="00A03A1B" w:rsidP="00C677F0">
      <w:pPr>
        <w:spacing w:after="120"/>
        <w:jc w:val="both"/>
        <w:rPr>
          <w:rFonts w:ascii="Arial" w:hAnsi="Arial" w:cs="Arial"/>
        </w:rPr>
      </w:pPr>
    </w:p>
    <w:p w14:paraId="2D03B885" w14:textId="77777777" w:rsidR="00A03A1B" w:rsidRDefault="00A03A1B" w:rsidP="00C677F0">
      <w:pPr>
        <w:spacing w:after="120"/>
        <w:jc w:val="both"/>
        <w:rPr>
          <w:rFonts w:ascii="Arial" w:hAnsi="Arial" w:cs="Arial"/>
        </w:rPr>
      </w:pPr>
    </w:p>
    <w:p w14:paraId="2FC5AEDB" w14:textId="77777777" w:rsidR="00A03A1B" w:rsidRDefault="00A03A1B" w:rsidP="00C677F0">
      <w:pPr>
        <w:spacing w:after="120"/>
        <w:jc w:val="both"/>
        <w:rPr>
          <w:rFonts w:ascii="Arial" w:hAnsi="Arial" w:cs="Arial"/>
        </w:rPr>
      </w:pPr>
    </w:p>
    <w:p w14:paraId="2AD375CC" w14:textId="77777777" w:rsidR="00A03A1B" w:rsidRDefault="00A03A1B" w:rsidP="00C677F0">
      <w:pPr>
        <w:spacing w:after="120"/>
        <w:jc w:val="both"/>
        <w:rPr>
          <w:rFonts w:ascii="Arial" w:hAnsi="Arial" w:cs="Arial"/>
        </w:rPr>
      </w:pPr>
    </w:p>
    <w:p w14:paraId="5760341C" w14:textId="77777777" w:rsidR="00A03A1B" w:rsidRDefault="00A03A1B" w:rsidP="00C677F0">
      <w:pPr>
        <w:spacing w:after="120"/>
        <w:jc w:val="both"/>
        <w:rPr>
          <w:rFonts w:ascii="Arial" w:hAnsi="Arial" w:cs="Arial"/>
        </w:rPr>
      </w:pPr>
    </w:p>
    <w:p w14:paraId="02019C46" w14:textId="77777777" w:rsidR="00A03A1B" w:rsidRDefault="00A03A1B" w:rsidP="00C677F0">
      <w:pPr>
        <w:spacing w:after="120"/>
        <w:jc w:val="both"/>
        <w:rPr>
          <w:rFonts w:ascii="Arial" w:hAnsi="Arial" w:cs="Arial"/>
        </w:rPr>
      </w:pPr>
    </w:p>
    <w:p w14:paraId="37496197" w14:textId="199481FB" w:rsidR="00C73720" w:rsidRPr="00C677F0" w:rsidRDefault="00C73720" w:rsidP="00A03A1B">
      <w:pPr>
        <w:pStyle w:val="Heading1"/>
        <w:jc w:val="left"/>
      </w:pPr>
      <w:bookmarkStart w:id="3" w:name="_Toc175054682"/>
      <w:r>
        <w:lastRenderedPageBreak/>
        <w:t>Safe level</w:t>
      </w:r>
      <w:bookmarkEnd w:id="3"/>
    </w:p>
    <w:p w14:paraId="0411DA5D" w14:textId="76F44554" w:rsidR="00273CB1" w:rsidRDefault="00273CB1" w:rsidP="00C73720">
      <w:pPr>
        <w:spacing w:after="0"/>
        <w:rPr>
          <w:rFonts w:ascii="Arial" w:hAnsi="Arial" w:cs="Arial"/>
        </w:rPr>
      </w:pPr>
      <w:r>
        <w:rPr>
          <w:rFonts w:ascii="Arial" w:hAnsi="Arial" w:cs="Arial"/>
        </w:rPr>
        <w:t xml:space="preserve">Is there a safe level? </w:t>
      </w:r>
      <w:r w:rsidR="00C73720">
        <w:rPr>
          <w:rFonts w:ascii="Arial" w:hAnsi="Arial" w:cs="Arial"/>
        </w:rPr>
        <w:t>150-200mg per day</w:t>
      </w:r>
      <w:r>
        <w:rPr>
          <w:rFonts w:ascii="Arial" w:hAnsi="Arial" w:cs="Arial"/>
        </w:rPr>
        <w:t>. To put this in perspective, approximately:</w:t>
      </w:r>
    </w:p>
    <w:p w14:paraId="6F6A8BCF" w14:textId="77777777" w:rsidR="00273CB1" w:rsidRDefault="00273CB1" w:rsidP="00C73720">
      <w:pPr>
        <w:spacing w:after="0"/>
        <w:rPr>
          <w:rFonts w:ascii="Arial" w:hAnsi="Arial" w:cs="Arial"/>
        </w:rPr>
      </w:pPr>
    </w:p>
    <w:p w14:paraId="596668E0" w14:textId="54232B89" w:rsidR="00273CB1" w:rsidRPr="00273CB1" w:rsidRDefault="00273CB1" w:rsidP="00273CB1">
      <w:pPr>
        <w:pStyle w:val="ListParagraph"/>
        <w:numPr>
          <w:ilvl w:val="0"/>
          <w:numId w:val="32"/>
        </w:numPr>
        <w:spacing w:after="0" w:line="240" w:lineRule="auto"/>
        <w:rPr>
          <w:rFonts w:ascii="Arial" w:hAnsi="Arial" w:cs="Arial"/>
        </w:rPr>
      </w:pPr>
      <w:r w:rsidRPr="00273CB1">
        <w:rPr>
          <w:rFonts w:ascii="Arial" w:hAnsi="Arial" w:cs="Arial"/>
        </w:rPr>
        <w:t xml:space="preserve">90g boiled spinach </w:t>
      </w:r>
      <w:r w:rsidRPr="00273CB1">
        <w:rPr>
          <w:rFonts w:ascii="Arial" w:hAnsi="Arial" w:cs="Arial"/>
        </w:rPr>
        <w:tab/>
        <w:t xml:space="preserve">= 450mg, more than twice the safe level </w:t>
      </w:r>
    </w:p>
    <w:p w14:paraId="7620DF5F" w14:textId="2DA7E438" w:rsidR="00C73720" w:rsidRPr="00273CB1" w:rsidRDefault="00273CB1" w:rsidP="00273CB1">
      <w:pPr>
        <w:pStyle w:val="ListParagraph"/>
        <w:numPr>
          <w:ilvl w:val="0"/>
          <w:numId w:val="32"/>
        </w:numPr>
        <w:spacing w:after="0" w:line="240" w:lineRule="auto"/>
        <w:rPr>
          <w:rFonts w:ascii="Arial" w:hAnsi="Arial" w:cs="Arial"/>
        </w:rPr>
      </w:pPr>
      <w:r w:rsidRPr="00273CB1">
        <w:rPr>
          <w:rFonts w:ascii="Arial" w:hAnsi="Arial" w:cs="Arial"/>
        </w:rPr>
        <w:t xml:space="preserve">110g sweet potato </w:t>
      </w:r>
      <w:r w:rsidRPr="00273CB1">
        <w:rPr>
          <w:rFonts w:ascii="Arial" w:hAnsi="Arial" w:cs="Arial"/>
        </w:rPr>
        <w:tab/>
        <w:t>= 120mg</w:t>
      </w:r>
    </w:p>
    <w:p w14:paraId="45735A97" w14:textId="33F5BDCF" w:rsidR="00273CB1" w:rsidRPr="00273CB1" w:rsidRDefault="00273CB1" w:rsidP="00273CB1">
      <w:pPr>
        <w:pStyle w:val="ListParagraph"/>
        <w:numPr>
          <w:ilvl w:val="0"/>
          <w:numId w:val="32"/>
        </w:numPr>
        <w:spacing w:after="0" w:line="240" w:lineRule="auto"/>
        <w:rPr>
          <w:rFonts w:ascii="Arial" w:hAnsi="Arial" w:cs="Arial"/>
        </w:rPr>
      </w:pPr>
      <w:r w:rsidRPr="00273CB1">
        <w:rPr>
          <w:rFonts w:ascii="Arial" w:hAnsi="Arial" w:cs="Arial"/>
        </w:rPr>
        <w:t xml:space="preserve">20g chia seeds </w:t>
      </w:r>
      <w:r w:rsidRPr="00273CB1">
        <w:rPr>
          <w:rFonts w:ascii="Arial" w:hAnsi="Arial" w:cs="Arial"/>
        </w:rPr>
        <w:tab/>
        <w:t>= 130mg</w:t>
      </w:r>
    </w:p>
    <w:p w14:paraId="5FCC06E9" w14:textId="77777777" w:rsidR="00273CB1" w:rsidRPr="00273CB1" w:rsidRDefault="00273CB1" w:rsidP="00273CB1">
      <w:pPr>
        <w:pStyle w:val="ListParagraph"/>
        <w:numPr>
          <w:ilvl w:val="0"/>
          <w:numId w:val="32"/>
        </w:numPr>
        <w:spacing w:after="120" w:line="240" w:lineRule="auto"/>
        <w:jc w:val="both"/>
        <w:rPr>
          <w:rFonts w:ascii="Arial" w:hAnsi="Arial" w:cs="Arial"/>
        </w:rPr>
      </w:pPr>
      <w:r w:rsidRPr="00273CB1">
        <w:rPr>
          <w:rFonts w:ascii="Arial" w:hAnsi="Arial" w:cs="Arial"/>
        </w:rPr>
        <w:t>½ tsp turmeric</w:t>
      </w:r>
      <w:r w:rsidRPr="00273CB1">
        <w:rPr>
          <w:rFonts w:ascii="Arial" w:hAnsi="Arial" w:cs="Arial"/>
        </w:rPr>
        <w:tab/>
        <w:t>= 25mg</w:t>
      </w:r>
    </w:p>
    <w:p w14:paraId="44FF291D" w14:textId="3F0E2F4B" w:rsidR="00273CB1" w:rsidRDefault="00273CB1" w:rsidP="00273CB1">
      <w:pPr>
        <w:pStyle w:val="ListParagraph"/>
        <w:numPr>
          <w:ilvl w:val="0"/>
          <w:numId w:val="32"/>
        </w:numPr>
        <w:spacing w:after="120" w:line="240" w:lineRule="auto"/>
        <w:jc w:val="both"/>
        <w:rPr>
          <w:rFonts w:ascii="Arial" w:hAnsi="Arial" w:cs="Arial"/>
        </w:rPr>
      </w:pPr>
      <w:r w:rsidRPr="00273CB1">
        <w:rPr>
          <w:rFonts w:ascii="Arial" w:hAnsi="Arial" w:cs="Arial"/>
        </w:rPr>
        <w:t>28g whole almonds</w:t>
      </w:r>
      <w:r w:rsidRPr="00273CB1">
        <w:rPr>
          <w:rFonts w:ascii="Arial" w:hAnsi="Arial" w:cs="Arial"/>
        </w:rPr>
        <w:tab/>
        <w:t>= 120mg</w:t>
      </w:r>
    </w:p>
    <w:p w14:paraId="7844E612" w14:textId="0CCE7CD0" w:rsidR="00273CB1" w:rsidRPr="00273CB1" w:rsidRDefault="00273CB1" w:rsidP="00273CB1">
      <w:pPr>
        <w:pStyle w:val="ListParagraph"/>
        <w:numPr>
          <w:ilvl w:val="0"/>
          <w:numId w:val="32"/>
        </w:numPr>
        <w:spacing w:after="120" w:line="240" w:lineRule="auto"/>
        <w:jc w:val="both"/>
        <w:rPr>
          <w:rFonts w:ascii="Arial" w:hAnsi="Arial" w:cs="Arial"/>
        </w:rPr>
      </w:pPr>
      <w:r>
        <w:rPr>
          <w:rFonts w:ascii="Arial" w:hAnsi="Arial" w:cs="Arial"/>
        </w:rPr>
        <w:t xml:space="preserve">2 </w:t>
      </w:r>
      <w:proofErr w:type="spellStart"/>
      <w:r>
        <w:rPr>
          <w:rFonts w:ascii="Arial" w:hAnsi="Arial" w:cs="Arial"/>
        </w:rPr>
        <w:t>tbsps</w:t>
      </w:r>
      <w:proofErr w:type="spellEnd"/>
      <w:r>
        <w:rPr>
          <w:rFonts w:ascii="Arial" w:hAnsi="Arial" w:cs="Arial"/>
        </w:rPr>
        <w:t xml:space="preserve"> cocoa</w:t>
      </w:r>
      <w:r>
        <w:rPr>
          <w:rFonts w:ascii="Arial" w:hAnsi="Arial" w:cs="Arial"/>
        </w:rPr>
        <w:tab/>
        <w:t>= 80mg</w:t>
      </w:r>
    </w:p>
    <w:p w14:paraId="743696D5" w14:textId="77777777" w:rsidR="00A03A1B" w:rsidRDefault="00A03A1B" w:rsidP="00A03A1B">
      <w:pPr>
        <w:pStyle w:val="Heading1"/>
        <w:jc w:val="left"/>
      </w:pPr>
    </w:p>
    <w:p w14:paraId="4DD381FB" w14:textId="17F02E8D" w:rsidR="00C73720" w:rsidRDefault="00C73720" w:rsidP="00A03A1B">
      <w:pPr>
        <w:pStyle w:val="Heading1"/>
        <w:jc w:val="left"/>
      </w:pPr>
      <w:bookmarkStart w:id="4" w:name="_Toc175054683"/>
      <w:r>
        <w:t xml:space="preserve">Safer </w:t>
      </w:r>
      <w:r w:rsidR="00273CB1">
        <w:t>Options</w:t>
      </w:r>
      <w:r>
        <w:t>:</w:t>
      </w:r>
      <w:bookmarkEnd w:id="4"/>
    </w:p>
    <w:p w14:paraId="24F70AA1" w14:textId="73158714" w:rsidR="00C73720" w:rsidRPr="00A03A1B" w:rsidRDefault="00C73720" w:rsidP="00A03A1B">
      <w:pPr>
        <w:pStyle w:val="ListParagraph"/>
        <w:numPr>
          <w:ilvl w:val="0"/>
          <w:numId w:val="33"/>
        </w:numPr>
        <w:spacing w:after="120"/>
        <w:jc w:val="both"/>
        <w:rPr>
          <w:rFonts w:ascii="Arial" w:hAnsi="Arial" w:cs="Arial"/>
        </w:rPr>
      </w:pPr>
      <w:proofErr w:type="spellStart"/>
      <w:r w:rsidRPr="00A03A1B">
        <w:rPr>
          <w:rFonts w:ascii="Arial" w:hAnsi="Arial" w:cs="Arial"/>
        </w:rPr>
        <w:t>Brocoli</w:t>
      </w:r>
      <w:proofErr w:type="spellEnd"/>
      <w:r w:rsidR="007570D9" w:rsidRPr="00A03A1B">
        <w:rPr>
          <w:rFonts w:ascii="Arial" w:hAnsi="Arial" w:cs="Arial"/>
        </w:rPr>
        <w:t xml:space="preserve">, </w:t>
      </w:r>
      <w:r w:rsidRPr="00A03A1B">
        <w:rPr>
          <w:rFonts w:ascii="Arial" w:hAnsi="Arial" w:cs="Arial"/>
        </w:rPr>
        <w:t>Cauliflower</w:t>
      </w:r>
      <w:r w:rsidR="007570D9" w:rsidRPr="00A03A1B">
        <w:rPr>
          <w:rFonts w:ascii="Arial" w:hAnsi="Arial" w:cs="Arial"/>
        </w:rPr>
        <w:t xml:space="preserve">, </w:t>
      </w:r>
      <w:r w:rsidRPr="00A03A1B">
        <w:rPr>
          <w:rFonts w:ascii="Arial" w:hAnsi="Arial" w:cs="Arial"/>
        </w:rPr>
        <w:t xml:space="preserve">Rocket, </w:t>
      </w:r>
    </w:p>
    <w:p w14:paraId="319F952E" w14:textId="25D02265" w:rsidR="00C73720" w:rsidRPr="00A03A1B" w:rsidRDefault="00C73720" w:rsidP="00A03A1B">
      <w:pPr>
        <w:pStyle w:val="ListParagraph"/>
        <w:numPr>
          <w:ilvl w:val="0"/>
          <w:numId w:val="33"/>
        </w:numPr>
        <w:spacing w:after="120"/>
        <w:jc w:val="both"/>
        <w:rPr>
          <w:rFonts w:ascii="Arial" w:hAnsi="Arial" w:cs="Arial"/>
        </w:rPr>
      </w:pPr>
      <w:r w:rsidRPr="00A03A1B">
        <w:rPr>
          <w:rFonts w:ascii="Arial" w:hAnsi="Arial" w:cs="Arial"/>
        </w:rPr>
        <w:t>Mustard greens</w:t>
      </w:r>
      <w:r w:rsidR="007570D9" w:rsidRPr="00A03A1B">
        <w:rPr>
          <w:rFonts w:ascii="Arial" w:hAnsi="Arial" w:cs="Arial"/>
        </w:rPr>
        <w:t xml:space="preserve">, </w:t>
      </w:r>
      <w:r w:rsidRPr="00A03A1B">
        <w:rPr>
          <w:rFonts w:ascii="Arial" w:hAnsi="Arial" w:cs="Arial"/>
        </w:rPr>
        <w:t>Collards</w:t>
      </w:r>
      <w:r w:rsidR="007570D9" w:rsidRPr="00A03A1B">
        <w:rPr>
          <w:rFonts w:ascii="Arial" w:hAnsi="Arial" w:cs="Arial"/>
        </w:rPr>
        <w:t xml:space="preserve">, </w:t>
      </w:r>
      <w:r w:rsidRPr="00A03A1B">
        <w:rPr>
          <w:rFonts w:ascii="Arial" w:hAnsi="Arial" w:cs="Arial"/>
        </w:rPr>
        <w:t>Kale</w:t>
      </w:r>
      <w:r w:rsidR="007570D9" w:rsidRPr="00A03A1B">
        <w:rPr>
          <w:rFonts w:ascii="Arial" w:hAnsi="Arial" w:cs="Arial"/>
        </w:rPr>
        <w:t xml:space="preserve"> (not curly)</w:t>
      </w:r>
    </w:p>
    <w:p w14:paraId="0FC1D9F2" w14:textId="77777777" w:rsidR="00C73720" w:rsidRPr="00A03A1B" w:rsidRDefault="00C73720" w:rsidP="00A03A1B">
      <w:pPr>
        <w:pStyle w:val="ListParagraph"/>
        <w:numPr>
          <w:ilvl w:val="0"/>
          <w:numId w:val="33"/>
        </w:numPr>
        <w:spacing w:after="120"/>
        <w:jc w:val="both"/>
        <w:rPr>
          <w:rFonts w:ascii="Arial" w:hAnsi="Arial" w:cs="Arial"/>
        </w:rPr>
      </w:pPr>
      <w:r w:rsidRPr="00A03A1B">
        <w:rPr>
          <w:rFonts w:ascii="Arial" w:hAnsi="Arial" w:cs="Arial"/>
        </w:rPr>
        <w:t>Watercress</w:t>
      </w:r>
    </w:p>
    <w:p w14:paraId="055A34B9" w14:textId="77777777" w:rsidR="00C73720" w:rsidRPr="00A03A1B" w:rsidRDefault="00C73720" w:rsidP="00A03A1B">
      <w:pPr>
        <w:pStyle w:val="ListParagraph"/>
        <w:numPr>
          <w:ilvl w:val="0"/>
          <w:numId w:val="33"/>
        </w:numPr>
        <w:spacing w:after="120"/>
        <w:jc w:val="both"/>
        <w:rPr>
          <w:rFonts w:ascii="Arial" w:hAnsi="Arial" w:cs="Arial"/>
        </w:rPr>
      </w:pPr>
      <w:r w:rsidRPr="00A03A1B">
        <w:rPr>
          <w:rFonts w:ascii="Arial" w:hAnsi="Arial" w:cs="Arial"/>
        </w:rPr>
        <w:t>Radish</w:t>
      </w:r>
    </w:p>
    <w:p w14:paraId="2CD1E151" w14:textId="0F7CED9D" w:rsidR="00C73720" w:rsidRPr="00A03A1B" w:rsidRDefault="00C73720" w:rsidP="00A03A1B">
      <w:pPr>
        <w:pStyle w:val="ListParagraph"/>
        <w:numPr>
          <w:ilvl w:val="0"/>
          <w:numId w:val="33"/>
        </w:numPr>
        <w:spacing w:after="120"/>
        <w:jc w:val="both"/>
        <w:rPr>
          <w:rFonts w:ascii="Arial" w:hAnsi="Arial" w:cs="Arial"/>
        </w:rPr>
      </w:pPr>
      <w:r w:rsidRPr="00A03A1B">
        <w:rPr>
          <w:rFonts w:ascii="Arial" w:hAnsi="Arial" w:cs="Arial"/>
        </w:rPr>
        <w:t>Turnips</w:t>
      </w:r>
    </w:p>
    <w:p w14:paraId="4F0E010F" w14:textId="0B5DEBED" w:rsidR="007570D9" w:rsidRPr="00A03A1B" w:rsidRDefault="007570D9" w:rsidP="00A03A1B">
      <w:pPr>
        <w:pStyle w:val="ListParagraph"/>
        <w:numPr>
          <w:ilvl w:val="0"/>
          <w:numId w:val="33"/>
        </w:numPr>
        <w:spacing w:after="120"/>
        <w:jc w:val="both"/>
        <w:rPr>
          <w:rFonts w:ascii="Arial" w:hAnsi="Arial" w:cs="Arial"/>
        </w:rPr>
      </w:pPr>
      <w:r w:rsidRPr="00A03A1B">
        <w:rPr>
          <w:rFonts w:ascii="Arial" w:hAnsi="Arial" w:cs="Arial"/>
        </w:rPr>
        <w:t>White Pepper</w:t>
      </w:r>
    </w:p>
    <w:p w14:paraId="23612F54" w14:textId="77777777" w:rsidR="00273CB1" w:rsidRDefault="00273CB1" w:rsidP="00273CB1">
      <w:pPr>
        <w:spacing w:after="120"/>
        <w:jc w:val="both"/>
        <w:rPr>
          <w:rFonts w:ascii="Arial" w:hAnsi="Arial" w:cs="Arial"/>
        </w:rPr>
      </w:pPr>
    </w:p>
    <w:p w14:paraId="34F81B5F" w14:textId="6317F81B" w:rsidR="0019061D" w:rsidRPr="00C677F0" w:rsidRDefault="00C73720" w:rsidP="00A03A1B">
      <w:pPr>
        <w:pStyle w:val="Heading1"/>
        <w:jc w:val="left"/>
      </w:pPr>
      <w:bookmarkStart w:id="5" w:name="_Toc175054684"/>
      <w:r>
        <w:t>Oxalate Drivers</w:t>
      </w:r>
      <w:bookmarkEnd w:id="5"/>
    </w:p>
    <w:p w14:paraId="02E2C0C3" w14:textId="475EBC17" w:rsidR="00C91590" w:rsidRPr="00A03A1B" w:rsidRDefault="00C73720" w:rsidP="00A03A1B">
      <w:pPr>
        <w:pStyle w:val="ListParagraph"/>
        <w:numPr>
          <w:ilvl w:val="0"/>
          <w:numId w:val="34"/>
        </w:numPr>
        <w:spacing w:after="0"/>
        <w:rPr>
          <w:rFonts w:ascii="Arial" w:hAnsi="Arial" w:cs="Arial"/>
        </w:rPr>
      </w:pPr>
      <w:r w:rsidRPr="00A03A1B">
        <w:rPr>
          <w:rFonts w:ascii="Arial" w:hAnsi="Arial" w:cs="Arial"/>
        </w:rPr>
        <w:t>Gastric Bypass</w:t>
      </w:r>
    </w:p>
    <w:p w14:paraId="5009ABDE" w14:textId="6B67F78B" w:rsidR="00C91590" w:rsidRPr="00A03A1B" w:rsidRDefault="00C73720" w:rsidP="00A03A1B">
      <w:pPr>
        <w:pStyle w:val="ListParagraph"/>
        <w:numPr>
          <w:ilvl w:val="0"/>
          <w:numId w:val="34"/>
        </w:numPr>
        <w:spacing w:after="0"/>
        <w:rPr>
          <w:rFonts w:ascii="Arial" w:hAnsi="Arial" w:cs="Arial"/>
        </w:rPr>
      </w:pPr>
      <w:r w:rsidRPr="00A03A1B">
        <w:rPr>
          <w:rFonts w:ascii="Arial" w:hAnsi="Arial" w:cs="Arial"/>
        </w:rPr>
        <w:t>Vitamin C in Excess</w:t>
      </w:r>
    </w:p>
    <w:p w14:paraId="1E1331E1" w14:textId="4601EB50" w:rsidR="00C91590" w:rsidRPr="00A03A1B" w:rsidRDefault="00C73720" w:rsidP="00A03A1B">
      <w:pPr>
        <w:pStyle w:val="ListParagraph"/>
        <w:numPr>
          <w:ilvl w:val="0"/>
          <w:numId w:val="34"/>
        </w:numPr>
        <w:spacing w:after="0"/>
        <w:rPr>
          <w:rFonts w:ascii="Arial" w:hAnsi="Arial" w:cs="Arial"/>
        </w:rPr>
      </w:pPr>
      <w:r w:rsidRPr="00A03A1B">
        <w:rPr>
          <w:rFonts w:ascii="Arial" w:hAnsi="Arial" w:cs="Arial"/>
        </w:rPr>
        <w:t>Anti-inflammatories; ibuprofen, paracetamol</w:t>
      </w:r>
    </w:p>
    <w:p w14:paraId="07BF072C" w14:textId="6BBE3715"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Ethylene glycol – used in Nando’s sauces</w:t>
      </w:r>
    </w:p>
    <w:p w14:paraId="3AE47120" w14:textId="5D8BA818"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Juices, smoothies, nut milks- break down cell walls releasing more oxalates</w:t>
      </w:r>
    </w:p>
    <w:p w14:paraId="49ECACA2" w14:textId="12F496FC"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Collagen supplements</w:t>
      </w:r>
    </w:p>
    <w:p w14:paraId="5724D8AB" w14:textId="4F1D3B2B"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Glyoxal- anti-microbial product used in cosmetics to create formaldehyde</w:t>
      </w:r>
    </w:p>
    <w:p w14:paraId="046C2210" w14:textId="1C4A7CE2"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Oxidative Stress</w:t>
      </w:r>
    </w:p>
    <w:p w14:paraId="1EA630E7" w14:textId="26838DE3" w:rsidR="00C73720" w:rsidRPr="00A03A1B" w:rsidRDefault="00C73720" w:rsidP="00A03A1B">
      <w:pPr>
        <w:pStyle w:val="ListParagraph"/>
        <w:numPr>
          <w:ilvl w:val="0"/>
          <w:numId w:val="34"/>
        </w:numPr>
        <w:spacing w:after="0"/>
        <w:rPr>
          <w:rFonts w:ascii="Arial" w:hAnsi="Arial" w:cs="Arial"/>
        </w:rPr>
      </w:pPr>
      <w:r w:rsidRPr="00A03A1B">
        <w:rPr>
          <w:rFonts w:ascii="Arial" w:hAnsi="Arial" w:cs="Arial"/>
        </w:rPr>
        <w:t>Drugs: Lexapro - for anxiety. Oxaliplatin - chemo</w:t>
      </w:r>
    </w:p>
    <w:p w14:paraId="6B182FCF" w14:textId="7C390426" w:rsidR="00DF359D" w:rsidRDefault="00DF359D" w:rsidP="00DF359D">
      <w:pPr>
        <w:spacing w:after="0"/>
        <w:ind w:left="1440"/>
      </w:pPr>
    </w:p>
    <w:p w14:paraId="4ECDD704" w14:textId="77777777" w:rsidR="00792F6D" w:rsidRDefault="00792F6D" w:rsidP="00DF359D">
      <w:pPr>
        <w:spacing w:after="0"/>
        <w:ind w:left="1440"/>
      </w:pPr>
    </w:p>
    <w:p w14:paraId="1C299CB5" w14:textId="77777777" w:rsidR="00A03A1B" w:rsidRDefault="00A03A1B" w:rsidP="00DF359D">
      <w:pPr>
        <w:spacing w:after="0"/>
        <w:ind w:left="1440"/>
      </w:pPr>
    </w:p>
    <w:p w14:paraId="1C54B97C" w14:textId="77777777" w:rsidR="00A03A1B" w:rsidRDefault="00A03A1B" w:rsidP="00DF359D">
      <w:pPr>
        <w:spacing w:after="0"/>
        <w:ind w:left="1440"/>
      </w:pPr>
    </w:p>
    <w:p w14:paraId="6F44ECF3" w14:textId="77777777" w:rsidR="00A03A1B" w:rsidRDefault="00A03A1B" w:rsidP="00DF359D">
      <w:pPr>
        <w:spacing w:after="0"/>
        <w:ind w:left="1440"/>
      </w:pPr>
    </w:p>
    <w:p w14:paraId="21C9B53B" w14:textId="77777777" w:rsidR="00A03A1B" w:rsidRDefault="00A03A1B" w:rsidP="00DF359D">
      <w:pPr>
        <w:spacing w:after="0"/>
        <w:ind w:left="1440"/>
      </w:pPr>
    </w:p>
    <w:p w14:paraId="23C68111" w14:textId="77777777" w:rsidR="00A03A1B" w:rsidRDefault="00A03A1B" w:rsidP="00DF359D">
      <w:pPr>
        <w:spacing w:after="0"/>
        <w:ind w:left="1440"/>
      </w:pPr>
    </w:p>
    <w:p w14:paraId="1BDD16C3" w14:textId="77777777" w:rsidR="00792F6D" w:rsidRDefault="00792F6D" w:rsidP="00DF359D">
      <w:pPr>
        <w:spacing w:after="0"/>
        <w:ind w:left="1440"/>
      </w:pPr>
    </w:p>
    <w:p w14:paraId="30DE907C" w14:textId="16F66445" w:rsidR="00792F6D" w:rsidRPr="00C677F0" w:rsidRDefault="00792F6D" w:rsidP="00A03A1B">
      <w:pPr>
        <w:pStyle w:val="Heading1"/>
        <w:jc w:val="left"/>
      </w:pPr>
      <w:bookmarkStart w:id="6" w:name="_Toc175054685"/>
      <w:r>
        <w:lastRenderedPageBreak/>
        <w:t xml:space="preserve">Interesting </w:t>
      </w:r>
      <w:proofErr w:type="gramStart"/>
      <w:r>
        <w:t>Facts !</w:t>
      </w:r>
      <w:bookmarkEnd w:id="6"/>
      <w:proofErr w:type="gramEnd"/>
    </w:p>
    <w:p w14:paraId="617E6815" w14:textId="77777777" w:rsidR="00C73720" w:rsidRDefault="00C73720" w:rsidP="00C73720">
      <w:pPr>
        <w:spacing w:after="120"/>
        <w:jc w:val="both"/>
        <w:rPr>
          <w:rFonts w:ascii="Arial" w:hAnsi="Arial" w:cs="Arial"/>
        </w:rPr>
      </w:pPr>
      <w:proofErr w:type="spellStart"/>
      <w:r>
        <w:rPr>
          <w:rFonts w:ascii="Arial" w:hAnsi="Arial" w:cs="Arial"/>
        </w:rPr>
        <w:t>Diffenbachia</w:t>
      </w:r>
      <w:proofErr w:type="spellEnd"/>
      <w:r>
        <w:rPr>
          <w:rFonts w:ascii="Arial" w:hAnsi="Arial" w:cs="Arial"/>
        </w:rPr>
        <w:t xml:space="preserve"> house plants, also known as Dumb </w:t>
      </w:r>
      <w:proofErr w:type="gramStart"/>
      <w:r>
        <w:rPr>
          <w:rFonts w:ascii="Arial" w:hAnsi="Arial" w:cs="Arial"/>
        </w:rPr>
        <w:t>Cane</w:t>
      </w:r>
      <w:proofErr w:type="gramEnd"/>
      <w:r>
        <w:rPr>
          <w:rFonts w:ascii="Arial" w:hAnsi="Arial" w:cs="Arial"/>
        </w:rPr>
        <w:t xml:space="preserve"> can actually propel </w:t>
      </w:r>
      <w:proofErr w:type="spellStart"/>
      <w:r>
        <w:rPr>
          <w:rFonts w:ascii="Arial" w:hAnsi="Arial" w:cs="Arial"/>
        </w:rPr>
        <w:t>raphide</w:t>
      </w:r>
      <w:proofErr w:type="spellEnd"/>
      <w:r>
        <w:rPr>
          <w:rFonts w:ascii="Arial" w:hAnsi="Arial" w:cs="Arial"/>
        </w:rPr>
        <w:t xml:space="preserve"> crystals into the air and cause histamine reactions and temporary paralysis of vocal cords. This is where the name Dumb Cane comes from.</w:t>
      </w:r>
    </w:p>
    <w:p w14:paraId="196A4A7A" w14:textId="6B367DBF" w:rsidR="00DF359D" w:rsidRDefault="00DF359D" w:rsidP="00C91590">
      <w:pPr>
        <w:spacing w:after="0"/>
        <w:ind w:left="1440"/>
      </w:pPr>
    </w:p>
    <w:p w14:paraId="0D4CA1CC" w14:textId="77777777" w:rsidR="00792F6D" w:rsidRDefault="00792F6D" w:rsidP="00792F6D">
      <w:pPr>
        <w:spacing w:after="120"/>
        <w:jc w:val="both"/>
        <w:rPr>
          <w:rFonts w:ascii="Arial" w:hAnsi="Arial" w:cs="Arial"/>
        </w:rPr>
      </w:pPr>
      <w:r>
        <w:rPr>
          <w:rFonts w:ascii="Arial" w:hAnsi="Arial" w:cs="Arial"/>
        </w:rPr>
        <w:t>Hunters used to drive their arrowheads into banana trunks before hunting as it paralyses prey. It is a neurotoxin.</w:t>
      </w:r>
    </w:p>
    <w:p w14:paraId="2482E7EC" w14:textId="4D0812FD" w:rsidR="000F0512" w:rsidRDefault="000F0512" w:rsidP="00C91590">
      <w:pPr>
        <w:spacing w:after="0"/>
        <w:ind w:left="1440"/>
      </w:pPr>
    </w:p>
    <w:p w14:paraId="70F17508" w14:textId="4AA1A6A5" w:rsidR="00C73720" w:rsidRDefault="00C73720" w:rsidP="00A03A1B">
      <w:pPr>
        <w:pStyle w:val="Heading1"/>
        <w:jc w:val="left"/>
      </w:pPr>
      <w:bookmarkStart w:id="7" w:name="_Toc175054686"/>
      <w:r>
        <w:t>Human Use of Oxalates</w:t>
      </w:r>
      <w:bookmarkEnd w:id="7"/>
    </w:p>
    <w:p w14:paraId="7A239BAE" w14:textId="77777777"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As a pesticide for beekeepers</w:t>
      </w:r>
    </w:p>
    <w:p w14:paraId="43185214" w14:textId="77777777"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 xml:space="preserve">To stop </w:t>
      </w:r>
      <w:proofErr w:type="gramStart"/>
      <w:r w:rsidRPr="00A03A1B">
        <w:rPr>
          <w:rFonts w:ascii="Arial" w:hAnsi="Arial" w:cs="Arial"/>
        </w:rPr>
        <w:t>green</w:t>
      </w:r>
      <w:proofErr w:type="gramEnd"/>
      <w:r w:rsidRPr="00A03A1B">
        <w:rPr>
          <w:rFonts w:ascii="Arial" w:hAnsi="Arial" w:cs="Arial"/>
        </w:rPr>
        <w:t xml:space="preserve"> veg yellowing</w:t>
      </w:r>
    </w:p>
    <w:p w14:paraId="1711AA73" w14:textId="77777777"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Hunters used to drive their arrowheads into banana trunks before hunting as it paralyses prey. It is a neurotoxin.</w:t>
      </w:r>
    </w:p>
    <w:p w14:paraId="6732155B" w14:textId="7B2507D0"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Originally called Salts of Lemon. Used in the past to remove ink stains and to prepare cotton by cotton producers – bleach and dye fixative</w:t>
      </w:r>
    </w:p>
    <w:p w14:paraId="498D1B16" w14:textId="3E75507E"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Etching and polishing in engraving</w:t>
      </w:r>
    </w:p>
    <w:p w14:paraId="7EEA169D" w14:textId="1C953AC1"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Laundry powder- Essential salts of lemon. Still used in some cleaning products</w:t>
      </w:r>
    </w:p>
    <w:p w14:paraId="220D92FA" w14:textId="529857BA"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Ethylene glycol – used for cleaning in the brewing industry</w:t>
      </w:r>
    </w:p>
    <w:p w14:paraId="3E775A5A" w14:textId="67B56C63"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Was even added to foods and drinks to impart a ‘lemony’ taste</w:t>
      </w:r>
    </w:p>
    <w:p w14:paraId="092C474A" w14:textId="547E95CF" w:rsidR="00C73720" w:rsidRPr="00A03A1B" w:rsidRDefault="00C73720" w:rsidP="00A03A1B">
      <w:pPr>
        <w:pStyle w:val="ListParagraph"/>
        <w:numPr>
          <w:ilvl w:val="0"/>
          <w:numId w:val="37"/>
        </w:numPr>
        <w:spacing w:after="120"/>
        <w:jc w:val="both"/>
        <w:rPr>
          <w:rFonts w:ascii="Arial" w:hAnsi="Arial" w:cs="Arial"/>
        </w:rPr>
      </w:pPr>
      <w:r w:rsidRPr="00A03A1B">
        <w:rPr>
          <w:rFonts w:ascii="Arial" w:hAnsi="Arial" w:cs="Arial"/>
        </w:rPr>
        <w:t>Potassium oxalate used to test blood glucose levels -binds to magnesium</w:t>
      </w:r>
      <w:r w:rsidR="00273CB1" w:rsidRPr="00A03A1B">
        <w:rPr>
          <w:rFonts w:ascii="Arial" w:hAnsi="Arial" w:cs="Arial"/>
        </w:rPr>
        <w:t xml:space="preserve"> to isolate the glucose.</w:t>
      </w:r>
    </w:p>
    <w:p w14:paraId="775EE48E" w14:textId="77777777" w:rsidR="00273CB1" w:rsidRDefault="00273CB1" w:rsidP="00C73720">
      <w:pPr>
        <w:spacing w:after="120"/>
        <w:jc w:val="both"/>
        <w:rPr>
          <w:rFonts w:ascii="Arial" w:hAnsi="Arial" w:cs="Arial"/>
        </w:rPr>
      </w:pPr>
    </w:p>
    <w:p w14:paraId="7581D2FC" w14:textId="2468A98B" w:rsidR="00273CB1" w:rsidRDefault="00273CB1" w:rsidP="00A03A1B">
      <w:pPr>
        <w:pStyle w:val="Heading1"/>
        <w:jc w:val="left"/>
      </w:pPr>
      <w:bookmarkStart w:id="8" w:name="_Toc175054687"/>
      <w:r>
        <w:t>Recovery</w:t>
      </w:r>
      <w:bookmarkEnd w:id="8"/>
    </w:p>
    <w:p w14:paraId="108813AC" w14:textId="496EA147" w:rsidR="00273CB1" w:rsidRPr="00A03A1B" w:rsidRDefault="00273CB1" w:rsidP="00A03A1B">
      <w:pPr>
        <w:pStyle w:val="ListParagraph"/>
        <w:numPr>
          <w:ilvl w:val="0"/>
          <w:numId w:val="38"/>
        </w:numPr>
        <w:spacing w:after="120"/>
        <w:jc w:val="both"/>
        <w:rPr>
          <w:rFonts w:ascii="Arial" w:hAnsi="Arial" w:cs="Arial"/>
        </w:rPr>
      </w:pPr>
      <w:r w:rsidRPr="00A03A1B">
        <w:rPr>
          <w:rFonts w:ascii="Arial" w:hAnsi="Arial" w:cs="Arial"/>
        </w:rPr>
        <w:t>Adopt a low-oxalate diet - gradually</w:t>
      </w:r>
    </w:p>
    <w:p w14:paraId="3E4A51EB" w14:textId="3871FD09" w:rsidR="00273CB1" w:rsidRPr="00A03A1B" w:rsidRDefault="00273CB1" w:rsidP="00A03A1B">
      <w:pPr>
        <w:pStyle w:val="ListParagraph"/>
        <w:numPr>
          <w:ilvl w:val="0"/>
          <w:numId w:val="38"/>
        </w:numPr>
        <w:spacing w:after="120"/>
        <w:jc w:val="both"/>
        <w:rPr>
          <w:rFonts w:ascii="Arial" w:hAnsi="Arial" w:cs="Arial"/>
        </w:rPr>
      </w:pPr>
      <w:r w:rsidRPr="00A03A1B">
        <w:rPr>
          <w:rFonts w:ascii="Arial" w:hAnsi="Arial" w:cs="Arial"/>
        </w:rPr>
        <w:t>Avoid the Pre-cursors</w:t>
      </w:r>
    </w:p>
    <w:p w14:paraId="1B8A1ABF" w14:textId="370A8CFF" w:rsidR="00273CB1" w:rsidRPr="00A03A1B" w:rsidRDefault="00273CB1" w:rsidP="00A03A1B">
      <w:pPr>
        <w:pStyle w:val="ListParagraph"/>
        <w:numPr>
          <w:ilvl w:val="0"/>
          <w:numId w:val="38"/>
        </w:numPr>
        <w:spacing w:after="120"/>
        <w:jc w:val="both"/>
        <w:rPr>
          <w:rFonts w:ascii="Arial" w:hAnsi="Arial" w:cs="Arial"/>
        </w:rPr>
      </w:pPr>
      <w:r w:rsidRPr="00A03A1B">
        <w:rPr>
          <w:rFonts w:ascii="Arial" w:hAnsi="Arial" w:cs="Arial"/>
        </w:rPr>
        <w:t>Saunas</w:t>
      </w:r>
    </w:p>
    <w:p w14:paraId="03D2AB77" w14:textId="474D06C1" w:rsidR="00273CB1" w:rsidRPr="00A03A1B" w:rsidRDefault="00273CB1" w:rsidP="00A03A1B">
      <w:pPr>
        <w:pStyle w:val="ListParagraph"/>
        <w:numPr>
          <w:ilvl w:val="0"/>
          <w:numId w:val="38"/>
        </w:numPr>
        <w:spacing w:after="120"/>
        <w:jc w:val="both"/>
        <w:rPr>
          <w:rFonts w:ascii="Arial" w:hAnsi="Arial" w:cs="Arial"/>
        </w:rPr>
      </w:pPr>
      <w:r w:rsidRPr="00A03A1B">
        <w:rPr>
          <w:rFonts w:ascii="Arial" w:hAnsi="Arial" w:cs="Arial"/>
        </w:rPr>
        <w:t>Cold Therapy</w:t>
      </w:r>
    </w:p>
    <w:p w14:paraId="62C12CD9" w14:textId="0394E659" w:rsidR="00273CB1" w:rsidRPr="00A03A1B" w:rsidRDefault="00273CB1" w:rsidP="00A03A1B">
      <w:pPr>
        <w:pStyle w:val="ListParagraph"/>
        <w:numPr>
          <w:ilvl w:val="0"/>
          <w:numId w:val="38"/>
        </w:numPr>
        <w:spacing w:after="120"/>
        <w:jc w:val="both"/>
        <w:rPr>
          <w:rFonts w:ascii="Arial" w:hAnsi="Arial" w:cs="Arial"/>
        </w:rPr>
      </w:pPr>
      <w:r w:rsidRPr="00A03A1B">
        <w:rPr>
          <w:rFonts w:ascii="Arial" w:hAnsi="Arial" w:cs="Arial"/>
        </w:rPr>
        <w:t>Mineral Supplements – calcium, potassium, magnesium, salt</w:t>
      </w:r>
    </w:p>
    <w:p w14:paraId="6FF57206" w14:textId="77777777" w:rsidR="00273CB1" w:rsidRDefault="00273CB1" w:rsidP="00C73720">
      <w:pPr>
        <w:spacing w:after="120"/>
        <w:jc w:val="both"/>
        <w:rPr>
          <w:rFonts w:ascii="Arial" w:hAnsi="Arial" w:cs="Arial"/>
        </w:rPr>
      </w:pPr>
    </w:p>
    <w:p w14:paraId="3410C8A5" w14:textId="699319AA" w:rsidR="00792F6D" w:rsidRDefault="00792F6D" w:rsidP="00A03A1B">
      <w:pPr>
        <w:pStyle w:val="Heading1"/>
        <w:jc w:val="left"/>
      </w:pPr>
      <w:bookmarkStart w:id="9" w:name="_Toc175054688"/>
      <w:r>
        <w:t>Summary</w:t>
      </w:r>
      <w:bookmarkEnd w:id="9"/>
    </w:p>
    <w:p w14:paraId="0CA030D4" w14:textId="77777777" w:rsidR="00792F6D" w:rsidRDefault="00792F6D" w:rsidP="00792F6D">
      <w:r>
        <w:t xml:space="preserve">Take it slow and easy. I cannot recommend Sally Norton’s book enough. You can also find her resources on </w:t>
      </w:r>
      <w:proofErr w:type="spellStart"/>
      <w:r>
        <w:t>Youtube</w:t>
      </w:r>
      <w:proofErr w:type="spellEnd"/>
      <w:r>
        <w:t xml:space="preserve">. Anthony Chaffee is another proponent of the low-oxalate way of eating. </w:t>
      </w:r>
    </w:p>
    <w:p w14:paraId="75A73773" w14:textId="77777777" w:rsidR="00792F6D" w:rsidRDefault="00792F6D" w:rsidP="00792F6D">
      <w:r>
        <w:t xml:space="preserve">A UK shining example is Richard Smith of Keto Pro. He reversed his obesity, type 2 diabetes, food addictions and became UK and European Body Building champion using Real Food. </w:t>
      </w:r>
    </w:p>
    <w:p w14:paraId="67BA441E" w14:textId="5C7F7420" w:rsidR="00280A2E" w:rsidRPr="00AB73B2" w:rsidRDefault="00792F6D" w:rsidP="0031432A">
      <w:pPr>
        <w:rPr>
          <w:rFonts w:ascii="Arial" w:hAnsi="Arial" w:cs="Arial"/>
          <w:b/>
          <w:bCs/>
          <w:color w:val="FF9300"/>
        </w:rPr>
      </w:pPr>
      <w:r>
        <w:t>Everyone is unique so it is important to do your own research.</w:t>
      </w:r>
    </w:p>
    <w:sectPr w:rsidR="00280A2E" w:rsidRPr="00AB73B2" w:rsidSect="00885874">
      <w:footerReference w:type="even" r:id="rId10"/>
      <w:footerReference w:type="default" r:id="rId11"/>
      <w:pgSz w:w="11900" w:h="1682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3B3F" w14:textId="77777777" w:rsidR="00A0056E" w:rsidRDefault="00A0056E" w:rsidP="00A53870">
      <w:pPr>
        <w:spacing w:after="0" w:line="240" w:lineRule="auto"/>
      </w:pPr>
      <w:r>
        <w:separator/>
      </w:r>
    </w:p>
  </w:endnote>
  <w:endnote w:type="continuationSeparator" w:id="0">
    <w:p w14:paraId="0863F8DE" w14:textId="77777777" w:rsidR="00A0056E" w:rsidRDefault="00A0056E" w:rsidP="00A5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622580"/>
      <w:docPartObj>
        <w:docPartGallery w:val="Page Numbers (Bottom of Page)"/>
        <w:docPartUnique/>
      </w:docPartObj>
    </w:sdtPr>
    <w:sdtContent>
      <w:p w14:paraId="07972DD3" w14:textId="1CF04B1C" w:rsidR="00EB45EF" w:rsidRDefault="00EB45EF" w:rsidP="00E132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448E">
          <w:rPr>
            <w:rStyle w:val="PageNumber"/>
            <w:noProof/>
          </w:rPr>
          <w:t>2</w:t>
        </w:r>
        <w:r>
          <w:rPr>
            <w:rStyle w:val="PageNumber"/>
          </w:rPr>
          <w:fldChar w:fldCharType="end"/>
        </w:r>
      </w:p>
    </w:sdtContent>
  </w:sdt>
  <w:p w14:paraId="163EF058" w14:textId="77777777" w:rsidR="00EB45EF" w:rsidRDefault="00EB45EF" w:rsidP="00A53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089366"/>
      <w:docPartObj>
        <w:docPartGallery w:val="Page Numbers (Bottom of Page)"/>
        <w:docPartUnique/>
      </w:docPartObj>
    </w:sdtPr>
    <w:sdtContent>
      <w:p w14:paraId="37292295" w14:textId="559AD057" w:rsidR="00EB45EF" w:rsidRDefault="00EB45EF" w:rsidP="00E132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25A49E" w14:textId="61C7E837" w:rsidR="00EB45EF" w:rsidRDefault="00E8448E" w:rsidP="00A53870">
    <w:pPr>
      <w:pStyle w:val="Footer"/>
      <w:ind w:right="360"/>
    </w:pPr>
    <w:r w:rsidRPr="00326C1E">
      <w:rPr>
        <w:noProof/>
        <w:lang w:eastAsia="en-GB"/>
      </w:rPr>
      <w:drawing>
        <wp:inline distT="0" distB="0" distL="0" distR="0" wp14:anchorId="0C79E118" wp14:editId="3EC24760">
          <wp:extent cx="672737" cy="378151"/>
          <wp:effectExtent l="0" t="0" r="0" b="0"/>
          <wp:docPr id="4" name="Picture 4" descr="C:\Users\DamiLare\Desktop\ebookmat\atwood\thelogotrans v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miLare\Desktop\ebookmat\atwood\thelogotrans v2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228" cy="386859"/>
                  </a:xfrm>
                  <a:prstGeom prst="rect">
                    <a:avLst/>
                  </a:prstGeom>
                  <a:noFill/>
                  <a:ln>
                    <a:noFill/>
                  </a:ln>
                </pic:spPr>
              </pic:pic>
            </a:graphicData>
          </a:graphic>
        </wp:inline>
      </w:drawing>
    </w:r>
    <w:r>
      <w:t xml:space="preserve">  </w:t>
    </w:r>
    <w:r w:rsidR="00C73720">
      <w:tab/>
      <w:t>Oxalate Awareness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CB23" w14:textId="77777777" w:rsidR="00A0056E" w:rsidRDefault="00A0056E" w:rsidP="00A53870">
      <w:pPr>
        <w:spacing w:after="0" w:line="240" w:lineRule="auto"/>
      </w:pPr>
      <w:r>
        <w:separator/>
      </w:r>
    </w:p>
  </w:footnote>
  <w:footnote w:type="continuationSeparator" w:id="0">
    <w:p w14:paraId="1EA912FC" w14:textId="77777777" w:rsidR="00A0056E" w:rsidRDefault="00A0056E" w:rsidP="00A5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6.3pt;height:6.3pt" o:bullet="t">
        <v:imagedata r:id="rId1" o:title="Metallic Orb"/>
      </v:shape>
    </w:pict>
  </w:numPicBullet>
  <w:abstractNum w:abstractNumId="0" w15:restartNumberingAfterBreak="0">
    <w:nsid w:val="093326D4"/>
    <w:multiLevelType w:val="hybridMultilevel"/>
    <w:tmpl w:val="B73AC4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D295E"/>
    <w:multiLevelType w:val="hybridMultilevel"/>
    <w:tmpl w:val="4BDE1AD0"/>
    <w:lvl w:ilvl="0" w:tplc="40CC4FA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A22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2C5A02"/>
    <w:multiLevelType w:val="hybridMultilevel"/>
    <w:tmpl w:val="6AF24B60"/>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34F7206"/>
    <w:multiLevelType w:val="hybridMultilevel"/>
    <w:tmpl w:val="93BE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B4F71"/>
    <w:multiLevelType w:val="hybridMultilevel"/>
    <w:tmpl w:val="EE20D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E58D9"/>
    <w:multiLevelType w:val="hybridMultilevel"/>
    <w:tmpl w:val="C5DE61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3808F1"/>
    <w:multiLevelType w:val="hybridMultilevel"/>
    <w:tmpl w:val="49F80A4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C262C1"/>
    <w:multiLevelType w:val="hybridMultilevel"/>
    <w:tmpl w:val="FA6CA306"/>
    <w:lvl w:ilvl="0" w:tplc="C8C6DB20">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20E76DB1"/>
    <w:multiLevelType w:val="hybridMultilevel"/>
    <w:tmpl w:val="86C2661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8268F"/>
    <w:multiLevelType w:val="hybridMultilevel"/>
    <w:tmpl w:val="D6E6EE0E"/>
    <w:lvl w:ilvl="0" w:tplc="570489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B0C2341"/>
    <w:multiLevelType w:val="hybridMultilevel"/>
    <w:tmpl w:val="57E8D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50C44"/>
    <w:multiLevelType w:val="hybridMultilevel"/>
    <w:tmpl w:val="667E4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B467E"/>
    <w:multiLevelType w:val="hybridMultilevel"/>
    <w:tmpl w:val="4ECA2C1E"/>
    <w:lvl w:ilvl="0" w:tplc="2BA492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9F6357"/>
    <w:multiLevelType w:val="hybridMultilevel"/>
    <w:tmpl w:val="A8AE9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B7AC3"/>
    <w:multiLevelType w:val="multilevel"/>
    <w:tmpl w:val="A04893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A2E21"/>
    <w:multiLevelType w:val="multilevel"/>
    <w:tmpl w:val="A6162DF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9774F3"/>
    <w:multiLevelType w:val="hybridMultilevel"/>
    <w:tmpl w:val="C2D2A6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A6289"/>
    <w:multiLevelType w:val="hybridMultilevel"/>
    <w:tmpl w:val="CA522CBC"/>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40460F4F"/>
    <w:multiLevelType w:val="hybridMultilevel"/>
    <w:tmpl w:val="05083CB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D5AD6"/>
    <w:multiLevelType w:val="hybridMultilevel"/>
    <w:tmpl w:val="4A7AB280"/>
    <w:lvl w:ilvl="0" w:tplc="D048D4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66195C"/>
    <w:multiLevelType w:val="hybridMultilevel"/>
    <w:tmpl w:val="0A70ABAE"/>
    <w:lvl w:ilvl="0" w:tplc="04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4797D5B"/>
    <w:multiLevelType w:val="hybridMultilevel"/>
    <w:tmpl w:val="7AC673F2"/>
    <w:lvl w:ilvl="0" w:tplc="04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8351E3"/>
    <w:multiLevelType w:val="hybridMultilevel"/>
    <w:tmpl w:val="A196A0AE"/>
    <w:lvl w:ilvl="0" w:tplc="0ABC1186">
      <w:start w:val="7"/>
      <w:numFmt w:val="bullet"/>
      <w:lvlText w:val="-"/>
      <w:lvlJc w:val="left"/>
      <w:pPr>
        <w:ind w:left="1080" w:hanging="360"/>
      </w:pPr>
      <w:rPr>
        <w:rFonts w:ascii="Calibri Light" w:eastAsiaTheme="maj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DB5C6E"/>
    <w:multiLevelType w:val="hybridMultilevel"/>
    <w:tmpl w:val="079A0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66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7106EE"/>
    <w:multiLevelType w:val="multilevel"/>
    <w:tmpl w:val="0809001D"/>
    <w:numStyleLink w:val="Style1"/>
  </w:abstractNum>
  <w:abstractNum w:abstractNumId="27" w15:restartNumberingAfterBreak="0">
    <w:nsid w:val="656D5D7A"/>
    <w:multiLevelType w:val="hybridMultilevel"/>
    <w:tmpl w:val="BA90E0B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17505E"/>
    <w:multiLevelType w:val="hybridMultilevel"/>
    <w:tmpl w:val="EE20D9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C34D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3420BA"/>
    <w:multiLevelType w:val="hybridMultilevel"/>
    <w:tmpl w:val="F6F813FC"/>
    <w:lvl w:ilvl="0" w:tplc="FDAC71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41D4485"/>
    <w:multiLevelType w:val="hybridMultilevel"/>
    <w:tmpl w:val="B6264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12961"/>
    <w:multiLevelType w:val="hybridMultilevel"/>
    <w:tmpl w:val="09D23F9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76791"/>
    <w:multiLevelType w:val="hybridMultilevel"/>
    <w:tmpl w:val="E264A8D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AD3335"/>
    <w:multiLevelType w:val="hybridMultilevel"/>
    <w:tmpl w:val="71E0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E3DC2"/>
    <w:multiLevelType w:val="hybridMultilevel"/>
    <w:tmpl w:val="046E396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A05707"/>
    <w:multiLevelType w:val="hybridMultilevel"/>
    <w:tmpl w:val="FE06D15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E002D3"/>
    <w:multiLevelType w:val="hybridMultilevel"/>
    <w:tmpl w:val="2DC066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9557">
    <w:abstractNumId w:val="25"/>
  </w:num>
  <w:num w:numId="2" w16cid:durableId="330723665">
    <w:abstractNumId w:val="18"/>
  </w:num>
  <w:num w:numId="3" w16cid:durableId="1483807993">
    <w:abstractNumId w:val="2"/>
  </w:num>
  <w:num w:numId="4" w16cid:durableId="1036198360">
    <w:abstractNumId w:val="16"/>
  </w:num>
  <w:num w:numId="5" w16cid:durableId="1392381945">
    <w:abstractNumId w:val="15"/>
  </w:num>
  <w:num w:numId="6" w16cid:durableId="1326127708">
    <w:abstractNumId w:val="9"/>
  </w:num>
  <w:num w:numId="7" w16cid:durableId="161311967">
    <w:abstractNumId w:val="20"/>
  </w:num>
  <w:num w:numId="8" w16cid:durableId="772941434">
    <w:abstractNumId w:val="10"/>
  </w:num>
  <w:num w:numId="9" w16cid:durableId="574362544">
    <w:abstractNumId w:val="13"/>
  </w:num>
  <w:num w:numId="10" w16cid:durableId="920871786">
    <w:abstractNumId w:val="29"/>
  </w:num>
  <w:num w:numId="11" w16cid:durableId="735663692">
    <w:abstractNumId w:val="26"/>
  </w:num>
  <w:num w:numId="12" w16cid:durableId="1927498303">
    <w:abstractNumId w:val="3"/>
  </w:num>
  <w:num w:numId="13" w16cid:durableId="843473893">
    <w:abstractNumId w:val="8"/>
  </w:num>
  <w:num w:numId="14" w16cid:durableId="576282010">
    <w:abstractNumId w:val="37"/>
  </w:num>
  <w:num w:numId="15" w16cid:durableId="824928638">
    <w:abstractNumId w:val="12"/>
  </w:num>
  <w:num w:numId="16" w16cid:durableId="2061635458">
    <w:abstractNumId w:val="4"/>
  </w:num>
  <w:num w:numId="17" w16cid:durableId="1455833071">
    <w:abstractNumId w:val="34"/>
  </w:num>
  <w:num w:numId="18" w16cid:durableId="1453597284">
    <w:abstractNumId w:val="1"/>
  </w:num>
  <w:num w:numId="19" w16cid:durableId="1108040985">
    <w:abstractNumId w:val="6"/>
  </w:num>
  <w:num w:numId="20" w16cid:durableId="1802186385">
    <w:abstractNumId w:val="22"/>
  </w:num>
  <w:num w:numId="21" w16cid:durableId="1921938876">
    <w:abstractNumId w:val="23"/>
  </w:num>
  <w:num w:numId="22" w16cid:durableId="603853090">
    <w:abstractNumId w:val="32"/>
  </w:num>
  <w:num w:numId="23" w16cid:durableId="109129932">
    <w:abstractNumId w:val="21"/>
  </w:num>
  <w:num w:numId="24" w16cid:durableId="1931698489">
    <w:abstractNumId w:val="19"/>
  </w:num>
  <w:num w:numId="25" w16cid:durableId="301498359">
    <w:abstractNumId w:val="28"/>
  </w:num>
  <w:num w:numId="26" w16cid:durableId="1534731471">
    <w:abstractNumId w:val="31"/>
  </w:num>
  <w:num w:numId="27" w16cid:durableId="1662005164">
    <w:abstractNumId w:val="5"/>
  </w:num>
  <w:num w:numId="28" w16cid:durableId="1196163872">
    <w:abstractNumId w:val="30"/>
  </w:num>
  <w:num w:numId="29" w16cid:durableId="2090422780">
    <w:abstractNumId w:val="24"/>
  </w:num>
  <w:num w:numId="30" w16cid:durableId="1305088305">
    <w:abstractNumId w:val="11"/>
  </w:num>
  <w:num w:numId="31" w16cid:durableId="2012295552">
    <w:abstractNumId w:val="14"/>
  </w:num>
  <w:num w:numId="32" w16cid:durableId="807016855">
    <w:abstractNumId w:val="35"/>
  </w:num>
  <w:num w:numId="33" w16cid:durableId="2364606">
    <w:abstractNumId w:val="27"/>
  </w:num>
  <w:num w:numId="34" w16cid:durableId="1889149580">
    <w:abstractNumId w:val="36"/>
  </w:num>
  <w:num w:numId="35" w16cid:durableId="283073632">
    <w:abstractNumId w:val="7"/>
  </w:num>
  <w:num w:numId="36" w16cid:durableId="784619501">
    <w:abstractNumId w:val="33"/>
  </w:num>
  <w:num w:numId="37" w16cid:durableId="1739547499">
    <w:abstractNumId w:val="17"/>
  </w:num>
  <w:num w:numId="38" w16cid:durableId="19041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N7AwNbYwNDEytjRU0lEKTi0uzszPAykwrAUAoIvGOywAAAA="/>
  </w:docVars>
  <w:rsids>
    <w:rsidRoot w:val="006D5EE2"/>
    <w:rsid w:val="000066B2"/>
    <w:rsid w:val="00011354"/>
    <w:rsid w:val="00013CC0"/>
    <w:rsid w:val="000301D2"/>
    <w:rsid w:val="000425EE"/>
    <w:rsid w:val="00050229"/>
    <w:rsid w:val="000525A5"/>
    <w:rsid w:val="00062D30"/>
    <w:rsid w:val="0008240D"/>
    <w:rsid w:val="000958A0"/>
    <w:rsid w:val="000B423E"/>
    <w:rsid w:val="000B56EC"/>
    <w:rsid w:val="000C48A3"/>
    <w:rsid w:val="000D316D"/>
    <w:rsid w:val="000F0512"/>
    <w:rsid w:val="000F0B24"/>
    <w:rsid w:val="00105DAA"/>
    <w:rsid w:val="00111C48"/>
    <w:rsid w:val="00121609"/>
    <w:rsid w:val="00122ACC"/>
    <w:rsid w:val="00127D1E"/>
    <w:rsid w:val="00134802"/>
    <w:rsid w:val="001349D5"/>
    <w:rsid w:val="001426C1"/>
    <w:rsid w:val="001555E2"/>
    <w:rsid w:val="00176C6C"/>
    <w:rsid w:val="001814BE"/>
    <w:rsid w:val="00182F9F"/>
    <w:rsid w:val="0019061D"/>
    <w:rsid w:val="00194AD9"/>
    <w:rsid w:val="001976D8"/>
    <w:rsid w:val="001B4699"/>
    <w:rsid w:val="001B72CF"/>
    <w:rsid w:val="001C0DA4"/>
    <w:rsid w:val="001E5451"/>
    <w:rsid w:val="001E55CF"/>
    <w:rsid w:val="001E65D2"/>
    <w:rsid w:val="001E7685"/>
    <w:rsid w:val="002133A8"/>
    <w:rsid w:val="00214D07"/>
    <w:rsid w:val="00216C7F"/>
    <w:rsid w:val="00217730"/>
    <w:rsid w:val="002235A4"/>
    <w:rsid w:val="00223A45"/>
    <w:rsid w:val="00242C0A"/>
    <w:rsid w:val="00244640"/>
    <w:rsid w:val="00250E80"/>
    <w:rsid w:val="00253E1B"/>
    <w:rsid w:val="00260207"/>
    <w:rsid w:val="0026204A"/>
    <w:rsid w:val="0026595F"/>
    <w:rsid w:val="00273CB1"/>
    <w:rsid w:val="00280A2E"/>
    <w:rsid w:val="00281404"/>
    <w:rsid w:val="00283BCD"/>
    <w:rsid w:val="00293C49"/>
    <w:rsid w:val="002A1FB0"/>
    <w:rsid w:val="002A54EB"/>
    <w:rsid w:val="002A69EB"/>
    <w:rsid w:val="002B12D2"/>
    <w:rsid w:val="002B372A"/>
    <w:rsid w:val="002C0971"/>
    <w:rsid w:val="002D53A8"/>
    <w:rsid w:val="002D7FF7"/>
    <w:rsid w:val="002E4938"/>
    <w:rsid w:val="002E7E16"/>
    <w:rsid w:val="002F0366"/>
    <w:rsid w:val="002F168F"/>
    <w:rsid w:val="002F46CD"/>
    <w:rsid w:val="002F478A"/>
    <w:rsid w:val="003011DF"/>
    <w:rsid w:val="00307904"/>
    <w:rsid w:val="00307E7A"/>
    <w:rsid w:val="0031432A"/>
    <w:rsid w:val="00314BCB"/>
    <w:rsid w:val="00321067"/>
    <w:rsid w:val="00326C1E"/>
    <w:rsid w:val="00327AAC"/>
    <w:rsid w:val="0034193F"/>
    <w:rsid w:val="003506ED"/>
    <w:rsid w:val="00354764"/>
    <w:rsid w:val="00363E2D"/>
    <w:rsid w:val="00383470"/>
    <w:rsid w:val="00393656"/>
    <w:rsid w:val="00394CD1"/>
    <w:rsid w:val="003977F2"/>
    <w:rsid w:val="003B19D8"/>
    <w:rsid w:val="003B2D29"/>
    <w:rsid w:val="003C2680"/>
    <w:rsid w:val="003D5831"/>
    <w:rsid w:val="003E5408"/>
    <w:rsid w:val="003F049A"/>
    <w:rsid w:val="003F4CFB"/>
    <w:rsid w:val="00400139"/>
    <w:rsid w:val="00402B6E"/>
    <w:rsid w:val="00402E53"/>
    <w:rsid w:val="004173F0"/>
    <w:rsid w:val="004203F4"/>
    <w:rsid w:val="004224C9"/>
    <w:rsid w:val="0042715E"/>
    <w:rsid w:val="00430CEF"/>
    <w:rsid w:val="00434CB1"/>
    <w:rsid w:val="00440CD5"/>
    <w:rsid w:val="00441D1F"/>
    <w:rsid w:val="00444CFD"/>
    <w:rsid w:val="00454E6F"/>
    <w:rsid w:val="00462C0B"/>
    <w:rsid w:val="004631D1"/>
    <w:rsid w:val="00464B90"/>
    <w:rsid w:val="004709CC"/>
    <w:rsid w:val="00472A2C"/>
    <w:rsid w:val="004807C1"/>
    <w:rsid w:val="00481AC6"/>
    <w:rsid w:val="00482109"/>
    <w:rsid w:val="004932FC"/>
    <w:rsid w:val="0049417F"/>
    <w:rsid w:val="004A24DA"/>
    <w:rsid w:val="004A4CF2"/>
    <w:rsid w:val="004C2B3A"/>
    <w:rsid w:val="004E4001"/>
    <w:rsid w:val="004E796C"/>
    <w:rsid w:val="004F0225"/>
    <w:rsid w:val="00502CB8"/>
    <w:rsid w:val="0050499F"/>
    <w:rsid w:val="00505BBC"/>
    <w:rsid w:val="00530F8E"/>
    <w:rsid w:val="0053312C"/>
    <w:rsid w:val="00536240"/>
    <w:rsid w:val="00540751"/>
    <w:rsid w:val="0054174E"/>
    <w:rsid w:val="00545E75"/>
    <w:rsid w:val="00547856"/>
    <w:rsid w:val="00551810"/>
    <w:rsid w:val="00551C20"/>
    <w:rsid w:val="0055364F"/>
    <w:rsid w:val="00561194"/>
    <w:rsid w:val="00567AAF"/>
    <w:rsid w:val="00570613"/>
    <w:rsid w:val="00576883"/>
    <w:rsid w:val="00593B2A"/>
    <w:rsid w:val="00597CD1"/>
    <w:rsid w:val="005A227E"/>
    <w:rsid w:val="005A4913"/>
    <w:rsid w:val="005A4D81"/>
    <w:rsid w:val="005B3DA6"/>
    <w:rsid w:val="005D5299"/>
    <w:rsid w:val="005D5C75"/>
    <w:rsid w:val="005E3462"/>
    <w:rsid w:val="005F0B30"/>
    <w:rsid w:val="005F0F5D"/>
    <w:rsid w:val="00610BF1"/>
    <w:rsid w:val="00621D9B"/>
    <w:rsid w:val="0062231F"/>
    <w:rsid w:val="00627A1D"/>
    <w:rsid w:val="006303F7"/>
    <w:rsid w:val="00654432"/>
    <w:rsid w:val="00661927"/>
    <w:rsid w:val="00662F8C"/>
    <w:rsid w:val="006635B9"/>
    <w:rsid w:val="00670E3A"/>
    <w:rsid w:val="0069109E"/>
    <w:rsid w:val="006B3161"/>
    <w:rsid w:val="006B650D"/>
    <w:rsid w:val="006B6682"/>
    <w:rsid w:val="006C0FAC"/>
    <w:rsid w:val="006C19A6"/>
    <w:rsid w:val="006C2201"/>
    <w:rsid w:val="006C71E5"/>
    <w:rsid w:val="006D120B"/>
    <w:rsid w:val="006D5EE2"/>
    <w:rsid w:val="006E725B"/>
    <w:rsid w:val="006E7557"/>
    <w:rsid w:val="006F0BFB"/>
    <w:rsid w:val="006F27F0"/>
    <w:rsid w:val="007034DE"/>
    <w:rsid w:val="00717D4A"/>
    <w:rsid w:val="007224A6"/>
    <w:rsid w:val="00731218"/>
    <w:rsid w:val="00744703"/>
    <w:rsid w:val="007570D9"/>
    <w:rsid w:val="00760A9B"/>
    <w:rsid w:val="00762E23"/>
    <w:rsid w:val="00777C2A"/>
    <w:rsid w:val="007800EB"/>
    <w:rsid w:val="0079078B"/>
    <w:rsid w:val="00792F6D"/>
    <w:rsid w:val="007A014F"/>
    <w:rsid w:val="007A0397"/>
    <w:rsid w:val="007A14CE"/>
    <w:rsid w:val="007A1923"/>
    <w:rsid w:val="007B1BFC"/>
    <w:rsid w:val="007B31A3"/>
    <w:rsid w:val="007B3CB8"/>
    <w:rsid w:val="007B5E1F"/>
    <w:rsid w:val="007C0A01"/>
    <w:rsid w:val="007D2682"/>
    <w:rsid w:val="007E1094"/>
    <w:rsid w:val="007F0F62"/>
    <w:rsid w:val="008111E7"/>
    <w:rsid w:val="008265A9"/>
    <w:rsid w:val="008366CF"/>
    <w:rsid w:val="00841418"/>
    <w:rsid w:val="008455F8"/>
    <w:rsid w:val="0084745C"/>
    <w:rsid w:val="00881D1B"/>
    <w:rsid w:val="008838AE"/>
    <w:rsid w:val="00885874"/>
    <w:rsid w:val="00896EBF"/>
    <w:rsid w:val="008A08A8"/>
    <w:rsid w:val="008A3489"/>
    <w:rsid w:val="008A4F9F"/>
    <w:rsid w:val="008B28DE"/>
    <w:rsid w:val="008B4F8F"/>
    <w:rsid w:val="008D2643"/>
    <w:rsid w:val="008F5607"/>
    <w:rsid w:val="00901642"/>
    <w:rsid w:val="00907340"/>
    <w:rsid w:val="00913469"/>
    <w:rsid w:val="009367A3"/>
    <w:rsid w:val="009431B7"/>
    <w:rsid w:val="009478CE"/>
    <w:rsid w:val="009516A0"/>
    <w:rsid w:val="009546B1"/>
    <w:rsid w:val="00954DB4"/>
    <w:rsid w:val="00960214"/>
    <w:rsid w:val="009659BF"/>
    <w:rsid w:val="00966CC6"/>
    <w:rsid w:val="00971232"/>
    <w:rsid w:val="0097373C"/>
    <w:rsid w:val="00983094"/>
    <w:rsid w:val="009921E2"/>
    <w:rsid w:val="00995899"/>
    <w:rsid w:val="00996134"/>
    <w:rsid w:val="009D1A36"/>
    <w:rsid w:val="009D3EF6"/>
    <w:rsid w:val="009D58E2"/>
    <w:rsid w:val="009E0A7B"/>
    <w:rsid w:val="009E183A"/>
    <w:rsid w:val="009E7EFD"/>
    <w:rsid w:val="009F00F1"/>
    <w:rsid w:val="009F1FF5"/>
    <w:rsid w:val="009F6F53"/>
    <w:rsid w:val="00A0056E"/>
    <w:rsid w:val="00A01A5F"/>
    <w:rsid w:val="00A03A1B"/>
    <w:rsid w:val="00A04FB5"/>
    <w:rsid w:val="00A0593A"/>
    <w:rsid w:val="00A1111A"/>
    <w:rsid w:val="00A11265"/>
    <w:rsid w:val="00A225D5"/>
    <w:rsid w:val="00A23365"/>
    <w:rsid w:val="00A243C2"/>
    <w:rsid w:val="00A30CC2"/>
    <w:rsid w:val="00A31DAB"/>
    <w:rsid w:val="00A349F3"/>
    <w:rsid w:val="00A4190B"/>
    <w:rsid w:val="00A53870"/>
    <w:rsid w:val="00A54A9C"/>
    <w:rsid w:val="00A60284"/>
    <w:rsid w:val="00A7748B"/>
    <w:rsid w:val="00AB73B2"/>
    <w:rsid w:val="00AC37AA"/>
    <w:rsid w:val="00AC3EC1"/>
    <w:rsid w:val="00AC7E0A"/>
    <w:rsid w:val="00AF2BAE"/>
    <w:rsid w:val="00B10328"/>
    <w:rsid w:val="00B14AA9"/>
    <w:rsid w:val="00B1618F"/>
    <w:rsid w:val="00B24CF8"/>
    <w:rsid w:val="00B309C3"/>
    <w:rsid w:val="00B3175F"/>
    <w:rsid w:val="00B33954"/>
    <w:rsid w:val="00B36853"/>
    <w:rsid w:val="00B61694"/>
    <w:rsid w:val="00B65823"/>
    <w:rsid w:val="00B65C86"/>
    <w:rsid w:val="00B70099"/>
    <w:rsid w:val="00B721EE"/>
    <w:rsid w:val="00B846F4"/>
    <w:rsid w:val="00B902EE"/>
    <w:rsid w:val="00B93F49"/>
    <w:rsid w:val="00B96898"/>
    <w:rsid w:val="00BA05A8"/>
    <w:rsid w:val="00BA3099"/>
    <w:rsid w:val="00BA3284"/>
    <w:rsid w:val="00BC4FEE"/>
    <w:rsid w:val="00BC5CC3"/>
    <w:rsid w:val="00BD475F"/>
    <w:rsid w:val="00BD60D9"/>
    <w:rsid w:val="00BD7658"/>
    <w:rsid w:val="00BE54EF"/>
    <w:rsid w:val="00BF45BB"/>
    <w:rsid w:val="00C025E7"/>
    <w:rsid w:val="00C2136D"/>
    <w:rsid w:val="00C23F46"/>
    <w:rsid w:val="00C26724"/>
    <w:rsid w:val="00C31C67"/>
    <w:rsid w:val="00C4601A"/>
    <w:rsid w:val="00C605F1"/>
    <w:rsid w:val="00C6166E"/>
    <w:rsid w:val="00C677F0"/>
    <w:rsid w:val="00C73720"/>
    <w:rsid w:val="00C76048"/>
    <w:rsid w:val="00C77775"/>
    <w:rsid w:val="00C91590"/>
    <w:rsid w:val="00CA383A"/>
    <w:rsid w:val="00CA48F0"/>
    <w:rsid w:val="00CA5C82"/>
    <w:rsid w:val="00CA6970"/>
    <w:rsid w:val="00CC110A"/>
    <w:rsid w:val="00CC7319"/>
    <w:rsid w:val="00CE10C7"/>
    <w:rsid w:val="00CE3236"/>
    <w:rsid w:val="00CE68C1"/>
    <w:rsid w:val="00CE7E1F"/>
    <w:rsid w:val="00D01B29"/>
    <w:rsid w:val="00D01B9C"/>
    <w:rsid w:val="00D13AD5"/>
    <w:rsid w:val="00D16652"/>
    <w:rsid w:val="00D22072"/>
    <w:rsid w:val="00D45AFF"/>
    <w:rsid w:val="00D45E05"/>
    <w:rsid w:val="00D65230"/>
    <w:rsid w:val="00D6526E"/>
    <w:rsid w:val="00D6545C"/>
    <w:rsid w:val="00D71070"/>
    <w:rsid w:val="00D74752"/>
    <w:rsid w:val="00D77E3A"/>
    <w:rsid w:val="00D77EE4"/>
    <w:rsid w:val="00D911D9"/>
    <w:rsid w:val="00DA49EA"/>
    <w:rsid w:val="00DA7C17"/>
    <w:rsid w:val="00DB36DC"/>
    <w:rsid w:val="00DB3E96"/>
    <w:rsid w:val="00DB40A0"/>
    <w:rsid w:val="00DB5CDB"/>
    <w:rsid w:val="00DB5D8B"/>
    <w:rsid w:val="00DC2F57"/>
    <w:rsid w:val="00DD1ECB"/>
    <w:rsid w:val="00DE18C1"/>
    <w:rsid w:val="00DF0B47"/>
    <w:rsid w:val="00DF10C3"/>
    <w:rsid w:val="00DF32CC"/>
    <w:rsid w:val="00DF359D"/>
    <w:rsid w:val="00E00B4E"/>
    <w:rsid w:val="00E124CD"/>
    <w:rsid w:val="00E12613"/>
    <w:rsid w:val="00E13231"/>
    <w:rsid w:val="00E14FE8"/>
    <w:rsid w:val="00E36044"/>
    <w:rsid w:val="00E373FC"/>
    <w:rsid w:val="00E41667"/>
    <w:rsid w:val="00E43223"/>
    <w:rsid w:val="00E44EE3"/>
    <w:rsid w:val="00E50C02"/>
    <w:rsid w:val="00E6154A"/>
    <w:rsid w:val="00E6724A"/>
    <w:rsid w:val="00E67EE0"/>
    <w:rsid w:val="00E73A77"/>
    <w:rsid w:val="00E73A98"/>
    <w:rsid w:val="00E8448E"/>
    <w:rsid w:val="00E91DEB"/>
    <w:rsid w:val="00E932F8"/>
    <w:rsid w:val="00E96BBB"/>
    <w:rsid w:val="00EA3C3A"/>
    <w:rsid w:val="00EA5347"/>
    <w:rsid w:val="00EB45EF"/>
    <w:rsid w:val="00EC2768"/>
    <w:rsid w:val="00ED78B4"/>
    <w:rsid w:val="00EE2BC7"/>
    <w:rsid w:val="00F042FD"/>
    <w:rsid w:val="00F05129"/>
    <w:rsid w:val="00F06D73"/>
    <w:rsid w:val="00F20D40"/>
    <w:rsid w:val="00F459E1"/>
    <w:rsid w:val="00F5650C"/>
    <w:rsid w:val="00F57D75"/>
    <w:rsid w:val="00F6659E"/>
    <w:rsid w:val="00F67FA7"/>
    <w:rsid w:val="00F7556E"/>
    <w:rsid w:val="00F777EE"/>
    <w:rsid w:val="00F82658"/>
    <w:rsid w:val="00F93B81"/>
    <w:rsid w:val="00FA2640"/>
    <w:rsid w:val="00FA26D0"/>
    <w:rsid w:val="00FA3681"/>
    <w:rsid w:val="00FB4A89"/>
    <w:rsid w:val="00FC146D"/>
    <w:rsid w:val="00FC25C6"/>
    <w:rsid w:val="00FC5B60"/>
    <w:rsid w:val="00FD1A3A"/>
    <w:rsid w:val="00FD376F"/>
    <w:rsid w:val="00FE21EA"/>
    <w:rsid w:val="00FE6E50"/>
    <w:rsid w:val="00FF4B19"/>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3BAB"/>
  <w15:chartTrackingRefBased/>
  <w15:docId w15:val="{A21C7664-F677-4B7D-8437-9DBABB86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E2"/>
    <w:rPr>
      <w:rFonts w:eastAsiaTheme="minorEastAsia"/>
      <w:sz w:val="24"/>
      <w:szCs w:val="24"/>
      <w:lang w:val="en-GB"/>
    </w:rPr>
  </w:style>
  <w:style w:type="paragraph" w:styleId="Heading1">
    <w:name w:val="heading 1"/>
    <w:basedOn w:val="Normal"/>
    <w:next w:val="Normal"/>
    <w:link w:val="Heading1Char"/>
    <w:uiPriority w:val="9"/>
    <w:qFormat/>
    <w:rsid w:val="00A11265"/>
    <w:pPr>
      <w:jc w:val="center"/>
      <w:outlineLvl w:val="0"/>
    </w:pPr>
    <w:rPr>
      <w:b/>
      <w:sz w:val="40"/>
      <w:szCs w:val="40"/>
    </w:rPr>
  </w:style>
  <w:style w:type="paragraph" w:styleId="Heading2">
    <w:name w:val="heading 2"/>
    <w:basedOn w:val="Normal"/>
    <w:next w:val="Normal"/>
    <w:link w:val="Heading2Char"/>
    <w:uiPriority w:val="9"/>
    <w:unhideWhenUsed/>
    <w:qFormat/>
    <w:rsid w:val="00BA3284"/>
    <w:pPr>
      <w:spacing w:before="600" w:after="120"/>
      <w:outlineLvl w:val="1"/>
    </w:pPr>
    <w:rPr>
      <w:b/>
      <w:sz w:val="32"/>
      <w:szCs w:val="32"/>
    </w:rPr>
  </w:style>
  <w:style w:type="paragraph" w:styleId="Heading3">
    <w:name w:val="heading 3"/>
    <w:basedOn w:val="Normal"/>
    <w:next w:val="Normal"/>
    <w:link w:val="Heading3Char"/>
    <w:uiPriority w:val="9"/>
    <w:unhideWhenUsed/>
    <w:qFormat/>
    <w:rsid w:val="00BA3284"/>
    <w:pPr>
      <w:spacing w:before="360" w:after="1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02"/>
    <w:pPr>
      <w:ind w:left="720"/>
      <w:contextualSpacing/>
    </w:pPr>
  </w:style>
  <w:style w:type="paragraph" w:styleId="Title">
    <w:name w:val="Title"/>
    <w:basedOn w:val="Normal"/>
    <w:next w:val="Normal"/>
    <w:link w:val="TitleChar"/>
    <w:uiPriority w:val="10"/>
    <w:qFormat/>
    <w:rsid w:val="00A11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265"/>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A11265"/>
    <w:rPr>
      <w:b/>
      <w:sz w:val="40"/>
      <w:szCs w:val="40"/>
      <w:lang w:val="en-GB"/>
    </w:rPr>
  </w:style>
  <w:style w:type="character" w:customStyle="1" w:styleId="Heading2Char">
    <w:name w:val="Heading 2 Char"/>
    <w:basedOn w:val="DefaultParagraphFont"/>
    <w:link w:val="Heading2"/>
    <w:uiPriority w:val="9"/>
    <w:rsid w:val="00BA3284"/>
    <w:rPr>
      <w:b/>
      <w:sz w:val="32"/>
      <w:szCs w:val="32"/>
      <w:lang w:val="en-GB"/>
    </w:rPr>
  </w:style>
  <w:style w:type="character" w:customStyle="1" w:styleId="Heading3Char">
    <w:name w:val="Heading 3 Char"/>
    <w:basedOn w:val="DefaultParagraphFont"/>
    <w:link w:val="Heading3"/>
    <w:uiPriority w:val="9"/>
    <w:rsid w:val="00BA3284"/>
    <w:rPr>
      <w:b/>
      <w:sz w:val="28"/>
      <w:szCs w:val="28"/>
      <w:lang w:val="en-GB"/>
    </w:rPr>
  </w:style>
  <w:style w:type="paragraph" w:styleId="BalloonText">
    <w:name w:val="Balloon Text"/>
    <w:basedOn w:val="Normal"/>
    <w:link w:val="BalloonTextChar"/>
    <w:uiPriority w:val="99"/>
    <w:semiHidden/>
    <w:unhideWhenUsed/>
    <w:rsid w:val="000525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25A5"/>
    <w:rPr>
      <w:rFonts w:ascii="Times New Roman" w:hAnsi="Times New Roman" w:cs="Times New Roman"/>
      <w:sz w:val="18"/>
      <w:szCs w:val="18"/>
      <w:lang w:val="en-GB"/>
    </w:rPr>
  </w:style>
  <w:style w:type="paragraph" w:styleId="TOCHeading">
    <w:name w:val="TOC Heading"/>
    <w:basedOn w:val="Heading1"/>
    <w:next w:val="Normal"/>
    <w:uiPriority w:val="39"/>
    <w:unhideWhenUsed/>
    <w:qFormat/>
    <w:rsid w:val="007A14CE"/>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60207"/>
    <w:pPr>
      <w:tabs>
        <w:tab w:val="right" w:leader="dot" w:pos="9010"/>
      </w:tabs>
      <w:spacing w:after="100"/>
    </w:pPr>
  </w:style>
  <w:style w:type="paragraph" w:styleId="TOC2">
    <w:name w:val="toc 2"/>
    <w:basedOn w:val="Normal"/>
    <w:next w:val="Normal"/>
    <w:autoRedefine/>
    <w:uiPriority w:val="39"/>
    <w:unhideWhenUsed/>
    <w:rsid w:val="007A14CE"/>
    <w:pPr>
      <w:spacing w:after="100"/>
      <w:ind w:left="240"/>
    </w:pPr>
  </w:style>
  <w:style w:type="paragraph" w:styleId="TOC3">
    <w:name w:val="toc 3"/>
    <w:basedOn w:val="Normal"/>
    <w:next w:val="Normal"/>
    <w:autoRedefine/>
    <w:uiPriority w:val="39"/>
    <w:unhideWhenUsed/>
    <w:rsid w:val="007A14CE"/>
    <w:pPr>
      <w:spacing w:after="100"/>
      <w:ind w:left="480"/>
    </w:pPr>
  </w:style>
  <w:style w:type="character" w:styleId="Hyperlink">
    <w:name w:val="Hyperlink"/>
    <w:basedOn w:val="DefaultParagraphFont"/>
    <w:uiPriority w:val="99"/>
    <w:unhideWhenUsed/>
    <w:rsid w:val="007A14CE"/>
    <w:rPr>
      <w:color w:val="0563C1" w:themeColor="hyperlink"/>
      <w:u w:val="single"/>
    </w:rPr>
  </w:style>
  <w:style w:type="character" w:styleId="UnresolvedMention">
    <w:name w:val="Unresolved Mention"/>
    <w:basedOn w:val="DefaultParagraphFont"/>
    <w:uiPriority w:val="99"/>
    <w:semiHidden/>
    <w:unhideWhenUsed/>
    <w:rsid w:val="003B19D8"/>
    <w:rPr>
      <w:color w:val="605E5C"/>
      <w:shd w:val="clear" w:color="auto" w:fill="E1DFDD"/>
    </w:rPr>
  </w:style>
  <w:style w:type="paragraph" w:styleId="Footer">
    <w:name w:val="footer"/>
    <w:basedOn w:val="Normal"/>
    <w:link w:val="FooterChar"/>
    <w:uiPriority w:val="99"/>
    <w:unhideWhenUsed/>
    <w:rsid w:val="00A5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70"/>
    <w:rPr>
      <w:sz w:val="24"/>
      <w:szCs w:val="24"/>
      <w:lang w:val="en-GB"/>
    </w:rPr>
  </w:style>
  <w:style w:type="character" w:styleId="PageNumber">
    <w:name w:val="page number"/>
    <w:basedOn w:val="DefaultParagraphFont"/>
    <w:uiPriority w:val="99"/>
    <w:semiHidden/>
    <w:unhideWhenUsed/>
    <w:rsid w:val="00A53870"/>
  </w:style>
  <w:style w:type="numbering" w:customStyle="1" w:styleId="Style1">
    <w:name w:val="Style1"/>
    <w:uiPriority w:val="99"/>
    <w:rsid w:val="004807C1"/>
    <w:pPr>
      <w:numPr>
        <w:numId w:val="10"/>
      </w:numPr>
    </w:pPr>
  </w:style>
  <w:style w:type="character" w:styleId="FollowedHyperlink">
    <w:name w:val="FollowedHyperlink"/>
    <w:basedOn w:val="DefaultParagraphFont"/>
    <w:uiPriority w:val="99"/>
    <w:semiHidden/>
    <w:unhideWhenUsed/>
    <w:rsid w:val="008111E7"/>
    <w:rPr>
      <w:color w:val="954F72" w:themeColor="followedHyperlink"/>
      <w:u w:val="single"/>
    </w:rPr>
  </w:style>
  <w:style w:type="paragraph" w:styleId="Header">
    <w:name w:val="header"/>
    <w:basedOn w:val="Normal"/>
    <w:link w:val="HeaderChar"/>
    <w:uiPriority w:val="99"/>
    <w:unhideWhenUsed/>
    <w:rsid w:val="00B72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1EE"/>
    <w:rPr>
      <w:rFonts w:eastAsiaTheme="minorEastAsia"/>
      <w:sz w:val="24"/>
      <w:szCs w:val="24"/>
      <w:lang w:val="en-GB"/>
    </w:rPr>
  </w:style>
  <w:style w:type="paragraph" w:styleId="Revision">
    <w:name w:val="Revision"/>
    <w:hidden/>
    <w:uiPriority w:val="99"/>
    <w:semiHidden/>
    <w:rsid w:val="00281404"/>
    <w:pPr>
      <w:spacing w:after="0" w:line="240" w:lineRule="auto"/>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0260">
      <w:bodyDiv w:val="1"/>
      <w:marLeft w:val="0"/>
      <w:marRight w:val="0"/>
      <w:marTop w:val="0"/>
      <w:marBottom w:val="0"/>
      <w:divBdr>
        <w:top w:val="none" w:sz="0" w:space="0" w:color="auto"/>
        <w:left w:val="none" w:sz="0" w:space="0" w:color="auto"/>
        <w:bottom w:val="none" w:sz="0" w:space="0" w:color="auto"/>
        <w:right w:val="none" w:sz="0" w:space="0" w:color="auto"/>
      </w:divBdr>
    </w:div>
    <w:div w:id="1014110302">
      <w:bodyDiv w:val="1"/>
      <w:marLeft w:val="0"/>
      <w:marRight w:val="0"/>
      <w:marTop w:val="0"/>
      <w:marBottom w:val="0"/>
      <w:divBdr>
        <w:top w:val="none" w:sz="0" w:space="0" w:color="auto"/>
        <w:left w:val="none" w:sz="0" w:space="0" w:color="auto"/>
        <w:bottom w:val="none" w:sz="0" w:space="0" w:color="auto"/>
        <w:right w:val="none" w:sz="0" w:space="0" w:color="auto"/>
      </w:divBdr>
    </w:div>
    <w:div w:id="17436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06A5-9922-CC49-8F22-375F1A39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DamiLare</dc:creator>
  <cp:keywords/>
  <dc:description/>
  <cp:lastModifiedBy>Rowana Statham</cp:lastModifiedBy>
  <cp:revision>7</cp:revision>
  <cp:lastPrinted>2024-07-22T15:33:00Z</cp:lastPrinted>
  <dcterms:created xsi:type="dcterms:W3CDTF">2024-08-19T11:27:00Z</dcterms:created>
  <dcterms:modified xsi:type="dcterms:W3CDTF">2024-08-20T12:57:00Z</dcterms:modified>
</cp:coreProperties>
</file>